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AEF" w:rsidRPr="00C44623" w:rsidRDefault="00A36AEF"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bCs/>
          <w:color w:val="26282F"/>
          <w:sz w:val="28"/>
          <w:szCs w:val="28"/>
        </w:rPr>
      </w:pPr>
      <w:r>
        <w:rPr>
          <w:rFonts w:ascii="Times New Roman" w:hAnsi="Times New Roman"/>
          <w:bCs/>
          <w:color w:val="26282F"/>
          <w:sz w:val="28"/>
          <w:szCs w:val="28"/>
        </w:rPr>
        <w:t xml:space="preserve">                                                            </w:t>
      </w:r>
      <w:r w:rsidRPr="00C44623">
        <w:rPr>
          <w:rFonts w:ascii="Times New Roman" w:hAnsi="Times New Roman"/>
          <w:bCs/>
          <w:color w:val="26282F"/>
          <w:sz w:val="28"/>
          <w:szCs w:val="28"/>
        </w:rPr>
        <w:t>Приложение</w:t>
      </w:r>
    </w:p>
    <w:p w:rsidR="00A36AEF" w:rsidRPr="00C44623" w:rsidRDefault="00A36AEF"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A36AEF" w:rsidRPr="00C44623" w:rsidRDefault="00A36AEF"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A36AEF" w:rsidRPr="00C44623" w:rsidRDefault="00A36AEF"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A36AEF" w:rsidRPr="00C44623" w:rsidRDefault="00A36AEF"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От</w:t>
      </w:r>
      <w:r>
        <w:rPr>
          <w:rFonts w:ascii="Times New Roman" w:hAnsi="Times New Roman"/>
          <w:sz w:val="28"/>
          <w:szCs w:val="28"/>
        </w:rPr>
        <w:t xml:space="preserve"> 23.09.2015 г.</w:t>
      </w:r>
      <w:r w:rsidRPr="00C44623">
        <w:rPr>
          <w:rFonts w:ascii="Times New Roman" w:hAnsi="Times New Roman"/>
          <w:sz w:val="28"/>
          <w:szCs w:val="28"/>
        </w:rPr>
        <w:t xml:space="preserve"> №</w:t>
      </w:r>
      <w:r>
        <w:rPr>
          <w:rFonts w:ascii="Times New Roman" w:hAnsi="Times New Roman"/>
          <w:sz w:val="28"/>
          <w:szCs w:val="28"/>
        </w:rPr>
        <w:t xml:space="preserve"> 974</w:t>
      </w:r>
      <w:r w:rsidRPr="00C44623">
        <w:rPr>
          <w:rFonts w:ascii="Times New Roman" w:hAnsi="Times New Roman"/>
          <w:sz w:val="28"/>
          <w:szCs w:val="28"/>
        </w:rPr>
        <w:t xml:space="preserve"> </w:t>
      </w: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4"/>
          <w:szCs w:val="24"/>
        </w:rPr>
      </w:pPr>
    </w:p>
    <w:p w:rsidR="00A36AEF" w:rsidRPr="00B5088B" w:rsidRDefault="00A36AEF" w:rsidP="00523528">
      <w:pPr>
        <w:autoSpaceDE w:val="0"/>
        <w:autoSpaceDN w:val="0"/>
        <w:adjustRightInd w:val="0"/>
        <w:spacing w:before="108" w:after="108" w:line="240" w:lineRule="auto"/>
        <w:jc w:val="center"/>
        <w:outlineLvl w:val="0"/>
        <w:rPr>
          <w:rFonts w:ascii="Times New Roman" w:hAnsi="Times New Roman"/>
          <w:sz w:val="28"/>
          <w:szCs w:val="28"/>
        </w:rPr>
      </w:pPr>
      <w:r w:rsidRPr="00B5088B">
        <w:rPr>
          <w:rFonts w:ascii="Times New Roman" w:hAnsi="Times New Roman"/>
          <w:b/>
          <w:bCs/>
          <w:color w:val="26282F"/>
          <w:sz w:val="28"/>
          <w:szCs w:val="28"/>
        </w:rPr>
        <w:t>Муниципальная программа</w:t>
      </w:r>
      <w:r w:rsidRPr="00B5088B">
        <w:rPr>
          <w:rFonts w:ascii="Times New Roman" w:hAnsi="Times New Roman"/>
          <w:b/>
          <w:bCs/>
          <w:color w:val="26282F"/>
          <w:sz w:val="28"/>
          <w:szCs w:val="28"/>
        </w:rPr>
        <w:br/>
        <w:t xml:space="preserve">Новокубанского городского поселения Новокубанского </w:t>
      </w:r>
      <w:r>
        <w:rPr>
          <w:rFonts w:ascii="Times New Roman" w:hAnsi="Times New Roman"/>
          <w:b/>
          <w:bCs/>
          <w:color w:val="26282F"/>
          <w:sz w:val="28"/>
          <w:szCs w:val="28"/>
        </w:rPr>
        <w:t>района "Информационное обеспечение жителей</w:t>
      </w:r>
      <w:r w:rsidRPr="00B5088B">
        <w:rPr>
          <w:rFonts w:ascii="Times New Roman" w:hAnsi="Times New Roman"/>
          <w:b/>
          <w:bCs/>
          <w:color w:val="26282F"/>
          <w:sz w:val="28"/>
          <w:szCs w:val="28"/>
        </w:rPr>
        <w:t>"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r w:rsidRPr="00B5088B">
        <w:rPr>
          <w:rFonts w:ascii="Times New Roman" w:hAnsi="Times New Roman"/>
          <w:b/>
          <w:bCs/>
          <w:color w:val="26282F"/>
          <w:sz w:val="28"/>
          <w:szCs w:val="28"/>
        </w:rPr>
        <w:br/>
      </w: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0" w:name="sub_100"/>
      <w:r w:rsidRPr="00B5088B">
        <w:rPr>
          <w:rFonts w:ascii="Times New Roman" w:hAnsi="Times New Roman"/>
          <w:b/>
          <w:bCs/>
          <w:color w:val="26282F"/>
          <w:sz w:val="28"/>
          <w:szCs w:val="28"/>
        </w:rPr>
        <w:t>Паспорт муниципальной программы</w:t>
      </w:r>
      <w:r w:rsidRPr="00B5088B">
        <w:rPr>
          <w:rFonts w:ascii="Times New Roman" w:hAnsi="Times New Roman"/>
          <w:b/>
          <w:bCs/>
          <w:color w:val="26282F"/>
          <w:sz w:val="28"/>
          <w:szCs w:val="28"/>
        </w:rPr>
        <w:br/>
        <w:t xml:space="preserve">Новокубанского городского поселения Новокубанского района "Информационное </w:t>
      </w:r>
      <w:r>
        <w:rPr>
          <w:rFonts w:ascii="Times New Roman" w:hAnsi="Times New Roman"/>
          <w:b/>
          <w:bCs/>
          <w:color w:val="26282F"/>
          <w:sz w:val="28"/>
          <w:szCs w:val="28"/>
        </w:rPr>
        <w:t>обеспечение жителей</w:t>
      </w:r>
      <w:r w:rsidRPr="00B5088B">
        <w:rPr>
          <w:rFonts w:ascii="Times New Roman" w:hAnsi="Times New Roman"/>
          <w:b/>
          <w:bCs/>
          <w:color w:val="26282F"/>
          <w:sz w:val="28"/>
          <w:szCs w:val="28"/>
        </w:rPr>
        <w:t xml:space="preserve"> "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p>
    <w:bookmarkEnd w:id="0"/>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0"/>
        <w:gridCol w:w="280"/>
        <w:gridCol w:w="6440"/>
      </w:tblGrid>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bookmarkStart w:id="1" w:name="sub_102"/>
            <w:r w:rsidRPr="00B5088B">
              <w:rPr>
                <w:rFonts w:ascii="Times New Roman" w:hAnsi="Times New Roman"/>
                <w:sz w:val="28"/>
                <w:szCs w:val="28"/>
              </w:rPr>
              <w:t>Координатор муниципальной программы</w:t>
            </w:r>
            <w:bookmarkEnd w:id="1"/>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574A7B">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Координаторы подпрограмм </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185F7F">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Участники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Default="00A36AEF"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Администрация Новокубанского городского поселения Новокубанского района</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Default="00A36AEF" w:rsidP="00802B2B">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Подпрограммы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не предусмотрены</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Ведомственные целевые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не предусмотрены</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Иные исполнители отдельных мероприятий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364277">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Цели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открытость для общества и средств массовой информации процедур рассмотрения и принятия решений по проектам бюджетов </w:t>
            </w:r>
          </w:p>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обеспечение доступа граждан и организаций к услугам на основе информационных и телекоммуникационных технологий</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Задачи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Перечень целевых показателей муниципальной</w:t>
            </w:r>
          </w:p>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распространение информационных материалов в периодических печатных изданиях</w:t>
            </w:r>
          </w:p>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Этапы и сроки реализации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2015 - 20</w:t>
            </w:r>
            <w:r>
              <w:rPr>
                <w:rFonts w:ascii="Times New Roman" w:hAnsi="Times New Roman"/>
                <w:sz w:val="28"/>
                <w:szCs w:val="28"/>
              </w:rPr>
              <w:t>21</w:t>
            </w:r>
            <w:r w:rsidRPr="00B5088B">
              <w:rPr>
                <w:rFonts w:ascii="Times New Roman" w:hAnsi="Times New Roman"/>
                <w:sz w:val="28"/>
                <w:szCs w:val="28"/>
              </w:rPr>
              <w:t xml:space="preserve"> годы</w:t>
            </w: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r>
      <w:tr w:rsidR="00A36AEF" w:rsidRPr="00B5088B" w:rsidTr="00865E60">
        <w:tc>
          <w:tcPr>
            <w:tcW w:w="3220" w:type="dxa"/>
            <w:tcBorders>
              <w:top w:val="nil"/>
              <w:left w:val="nil"/>
              <w:bottom w:val="nil"/>
              <w:right w:val="nil"/>
            </w:tcBorders>
          </w:tcPr>
          <w:p w:rsidR="00A36AEF" w:rsidRPr="00B5088B" w:rsidRDefault="00A36AEF"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Объемы бюджетных ассигнований муниципальной программы</w:t>
            </w:r>
          </w:p>
        </w:tc>
        <w:tc>
          <w:tcPr>
            <w:tcW w:w="280" w:type="dxa"/>
            <w:tcBorders>
              <w:top w:val="nil"/>
              <w:left w:val="nil"/>
              <w:bottom w:val="nil"/>
              <w:right w:val="nil"/>
            </w:tcBorders>
          </w:tcPr>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36AEF" w:rsidRPr="00B5088B" w:rsidRDefault="00A36AEF" w:rsidP="0021035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общий объем финансирования муниципальной программы  </w:t>
            </w:r>
            <w:r>
              <w:rPr>
                <w:rFonts w:ascii="Times New Roman" w:hAnsi="Times New Roman"/>
                <w:sz w:val="28"/>
                <w:szCs w:val="28"/>
              </w:rPr>
              <w:t>составляет -</w:t>
            </w:r>
            <w:r w:rsidRPr="00B5088B">
              <w:rPr>
                <w:rFonts w:ascii="Times New Roman" w:hAnsi="Times New Roman"/>
                <w:sz w:val="28"/>
                <w:szCs w:val="28"/>
              </w:rPr>
              <w:t xml:space="preserve"> </w:t>
            </w:r>
            <w:r>
              <w:rPr>
                <w:rFonts w:ascii="Times New Roman" w:hAnsi="Times New Roman"/>
                <w:sz w:val="28"/>
                <w:szCs w:val="28"/>
              </w:rPr>
              <w:t>5 600,0</w:t>
            </w:r>
            <w:r w:rsidRPr="00B5088B">
              <w:rPr>
                <w:rFonts w:ascii="Times New Roman" w:hAnsi="Times New Roman"/>
                <w:sz w:val="28"/>
                <w:szCs w:val="28"/>
              </w:rPr>
              <w:t> тыс. рублей:</w:t>
            </w:r>
          </w:p>
          <w:p w:rsidR="00A36AEF" w:rsidRPr="00783218" w:rsidRDefault="00A36AEF"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2015 год – </w:t>
            </w:r>
            <w:r>
              <w:rPr>
                <w:rFonts w:ascii="Times New Roman" w:hAnsi="Times New Roman"/>
                <w:sz w:val="28"/>
                <w:szCs w:val="28"/>
              </w:rPr>
              <w:t>8</w:t>
            </w:r>
            <w:r w:rsidRPr="00783218">
              <w:rPr>
                <w:rFonts w:ascii="Times New Roman" w:hAnsi="Times New Roman"/>
                <w:sz w:val="28"/>
                <w:szCs w:val="28"/>
              </w:rPr>
              <w:t>00</w:t>
            </w:r>
            <w:r>
              <w:rPr>
                <w:rFonts w:ascii="Times New Roman" w:hAnsi="Times New Roman"/>
                <w:sz w:val="28"/>
                <w:szCs w:val="28"/>
              </w:rPr>
              <w:t>,0</w:t>
            </w:r>
            <w:r w:rsidRPr="00783218">
              <w:rPr>
                <w:rFonts w:ascii="Times New Roman" w:hAnsi="Times New Roman"/>
                <w:sz w:val="28"/>
                <w:szCs w:val="28"/>
              </w:rPr>
              <w:t xml:space="preserve"> тыс. рублей</w:t>
            </w:r>
          </w:p>
          <w:p w:rsidR="00A36AEF" w:rsidRPr="00783218" w:rsidRDefault="00A36AEF"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 xml:space="preserve">800,0 </w:t>
            </w:r>
            <w:r w:rsidRPr="00783218">
              <w:rPr>
                <w:rFonts w:ascii="Times New Roman" w:hAnsi="Times New Roman"/>
                <w:sz w:val="28"/>
                <w:szCs w:val="28"/>
              </w:rPr>
              <w:t>тыс. рублей</w:t>
            </w:r>
          </w:p>
          <w:p w:rsidR="00A36AEF" w:rsidRDefault="00A36AEF"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 xml:space="preserve">800,0 </w:t>
            </w:r>
            <w:r w:rsidRPr="00783218">
              <w:rPr>
                <w:rFonts w:ascii="Times New Roman" w:hAnsi="Times New Roman"/>
                <w:sz w:val="28"/>
                <w:szCs w:val="28"/>
              </w:rPr>
              <w:t>тыс. рублей</w:t>
            </w:r>
          </w:p>
          <w:p w:rsidR="00A36AEF" w:rsidRDefault="00A36AEF"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2018 год – 800,0 тыс.рублей</w:t>
            </w:r>
          </w:p>
          <w:p w:rsidR="00A36AEF" w:rsidRDefault="00A36AEF"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2019 год – 800,0 тыс.рублей</w:t>
            </w:r>
          </w:p>
          <w:p w:rsidR="00A36AEF" w:rsidRDefault="00A36AEF"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2020 год – 800,0 тыс.рублей</w:t>
            </w:r>
          </w:p>
          <w:p w:rsidR="00A36AEF" w:rsidRPr="00B5088B" w:rsidRDefault="00A36AEF"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2021 год – 800,0 тыс.рублей</w:t>
            </w:r>
          </w:p>
        </w:tc>
      </w:tr>
    </w:tbl>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2" w:name="sub_1100"/>
      <w:r>
        <w:rPr>
          <w:rFonts w:ascii="Times New Roman" w:hAnsi="Times New Roman"/>
          <w:b/>
          <w:bCs/>
          <w:color w:val="26282F"/>
          <w:sz w:val="28"/>
          <w:szCs w:val="28"/>
        </w:rPr>
        <w:t xml:space="preserve">1. </w:t>
      </w:r>
      <w:r w:rsidRPr="00B5088B">
        <w:rPr>
          <w:rFonts w:ascii="Times New Roman" w:hAnsi="Times New Roman"/>
          <w:b/>
          <w:bCs/>
          <w:color w:val="26282F"/>
          <w:sz w:val="28"/>
          <w:szCs w:val="28"/>
        </w:rPr>
        <w:t>Характеристика текущего состояния соответствующей сферы социально-экономического развития Новокубанского городского поселения  Новокубанского района</w:t>
      </w:r>
    </w:p>
    <w:bookmarkEnd w:id="2"/>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863FB5" w:rsidRDefault="00A36AEF"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Краснодарский край, являясь одним из наиболее густонаселенных регионов России, в силу объективных причин превратился в мощный центр производства и потребления информации независимо от способов ее передачи и распространения. Краснодарский край по темпам экономического роста и инвестиционной привлекательности входит в десятку динамично развивающихся регионов России. Организация и проведение XXII Олимпийских зимних игр и XI Паралимпийских зимних игр 2014 года в городе Сочи, чемпионат мира по футболу 2018 года, реализация крупных мегапроектов, активная социальная политика делают край информационно насыщенным и привлекательным для федеральных и региональных средств массовой информации, информационных агентств в сети "Интернет".</w:t>
      </w:r>
    </w:p>
    <w:p w:rsidR="00A36AEF" w:rsidRPr="00863FB5" w:rsidRDefault="00A36AEF"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В связи с этим возникает необходимость вести целенаправленную работу по информированию жителей региона о деятельности и решениях органов государственной власти края, разъяснять стратегию социально-экономического развития региона, вести работу по информационному сопровождению социально значимых проектов, реализуемых на территории края.</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hyperlink r:id="rId7" w:history="1">
        <w:r w:rsidRPr="00B5088B">
          <w:rPr>
            <w:rFonts w:ascii="Times New Roman" w:hAnsi="Times New Roman"/>
            <w:sz w:val="28"/>
            <w:szCs w:val="28"/>
          </w:rPr>
          <w:t>Федеральным законом</w:t>
        </w:r>
      </w:hyperlink>
      <w:r w:rsidRPr="00B5088B">
        <w:rPr>
          <w:rFonts w:ascii="Times New Roman" w:hAnsi="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предусмотрено, что государственные органы обязаны обеспечить реализацию прав граждан и организаций на доступ к информации о деятельности государственных органов, а также создать условия для обеспечения гласности и открытости принимаемых решений. Для этого необходимо проведение целенаправленной информационной политики, направленной на более широкое освещение своей деятельности. Очевидно, что положительный эффект от деятельности администрации Новокубанского городского поселения Новокубанского района существенно снижается, если эта деятельность не обеспечена соответствующей информационной поддержкой.</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Важнейшим итогом информационного партнерства Администрации Новокубанского городского поселения Новокубанского района и средств массовой информации является значительное увеличение информационного поля, с помощью которого жители </w:t>
      </w:r>
      <w:r>
        <w:rPr>
          <w:rFonts w:ascii="Times New Roman" w:hAnsi="Times New Roman"/>
          <w:sz w:val="28"/>
          <w:szCs w:val="28"/>
        </w:rPr>
        <w:t>города</w:t>
      </w:r>
      <w:r w:rsidRPr="00B5088B">
        <w:rPr>
          <w:rFonts w:ascii="Times New Roman" w:hAnsi="Times New Roman"/>
          <w:sz w:val="28"/>
          <w:szCs w:val="28"/>
        </w:rPr>
        <w:t xml:space="preserve"> получают объективную картину деятельности администрации Новокубанского городского поселения Новокубанского района. В целом выполнение Программы поддержки СМИ позволяет наиболее рационально и эффективно использовать информационные каналы, осуществлять комплексный и всесторонний подход к решению задач, стоящих перед Администрацией Новокубанского городского поселения Новокубанского района в области информирования населения. Об этом свидетельствует и анализ целевых индикаторов действующей Программы поддержки СМИ.</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Увеличилось количество средств массовой информации, взаимодействующих с Администрацией Новокубанского городского поселения Новокубанского района, а соответственно увеличилось количество информационных каналов, посредством которых жители получают информацию о деятельности Администрации Новокубанского городского поселения Новокубанского района и, как следствие, число граждан, получающих данную информацию. Выросло и число пользователей, ежедневно посещающих </w:t>
      </w:r>
      <w:hyperlink r:id="rId8" w:history="1">
        <w:r w:rsidRPr="00B5088B">
          <w:rPr>
            <w:rFonts w:ascii="Times New Roman" w:hAnsi="Times New Roman"/>
            <w:sz w:val="28"/>
            <w:szCs w:val="28"/>
          </w:rPr>
          <w:t>официальный сайт</w:t>
        </w:r>
      </w:hyperlink>
      <w:r w:rsidRPr="00B5088B">
        <w:rPr>
          <w:rFonts w:ascii="Times New Roman" w:hAnsi="Times New Roman"/>
          <w:sz w:val="28"/>
          <w:szCs w:val="28"/>
        </w:rPr>
        <w:t xml:space="preserve"> администрации Новокубанского городского поселения Новокубанского района. Возросло количество официальных документов, размещенных на официальном сайте администрации Новокубанского городского поселения Новокубанского района, нормативных правовых актов администрации Новокубанского городского поселения Новокубанского района, опубликованных в печатных средствах массовой информации. Таким образом, увеличение значений целевых индикаторов свидетельствует о достаточно высоком уровне эффективности Программы поддержки СМИ.</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В целом можно отметить удовлетворительный уровень организации работы по информированию населения поселения и комплексное использование информационных каналов.</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Между тем актуальными остаются проблемы по:</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улучшению взаимодействия населения с администрацией Новокубанского городского поселения Новокубанского района и средствами массовой информации по вопросам местного значения;</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установлению обратной связи с населением;</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координации работы в определении приоритетных тем для освещения деятельности администрации Новокубанского городского поселения Новокубанского района в средствах массовой информации;</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обобщению опыта и совершенствованию форм и методов информирования населения.</w:t>
      </w:r>
    </w:p>
    <w:p w:rsidR="00A36AEF" w:rsidRPr="00B5088B" w:rsidRDefault="00A36AEF"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С целью обеспечения доступа к информации о деятельности администрации Новокубанского городского поселения Новокубанского района, обеспечения реализации прав граждан на информацию, а также проведения мероприятий, направленных на развитие культуры в Новокубанско</w:t>
      </w:r>
      <w:r>
        <w:rPr>
          <w:rFonts w:ascii="Times New Roman" w:hAnsi="Times New Roman"/>
          <w:sz w:val="28"/>
          <w:szCs w:val="28"/>
        </w:rPr>
        <w:t>м</w:t>
      </w:r>
      <w:r w:rsidRPr="00B5088B">
        <w:rPr>
          <w:rFonts w:ascii="Times New Roman" w:hAnsi="Times New Roman"/>
          <w:sz w:val="28"/>
          <w:szCs w:val="28"/>
        </w:rPr>
        <w:t xml:space="preserve"> городско</w:t>
      </w:r>
      <w:r>
        <w:rPr>
          <w:rFonts w:ascii="Times New Roman" w:hAnsi="Times New Roman"/>
          <w:sz w:val="28"/>
          <w:szCs w:val="28"/>
        </w:rPr>
        <w:t>м</w:t>
      </w:r>
      <w:r w:rsidRPr="00B5088B">
        <w:rPr>
          <w:rFonts w:ascii="Times New Roman" w:hAnsi="Times New Roman"/>
          <w:sz w:val="28"/>
          <w:szCs w:val="28"/>
        </w:rPr>
        <w:t xml:space="preserve"> поселении Новокубанского района, необходимы значительные объемы </w:t>
      </w:r>
      <w:r>
        <w:rPr>
          <w:rFonts w:ascii="Times New Roman" w:hAnsi="Times New Roman"/>
          <w:sz w:val="28"/>
          <w:szCs w:val="28"/>
        </w:rPr>
        <w:t xml:space="preserve">финансирования, направленные на </w:t>
      </w:r>
      <w:r w:rsidRPr="00B5088B">
        <w:rPr>
          <w:rFonts w:ascii="Times New Roman" w:hAnsi="Times New Roman"/>
          <w:sz w:val="28"/>
          <w:szCs w:val="28"/>
        </w:rPr>
        <w:t>распространение информационных материалов в печатных средствах массовой информации, сети "Интернет".</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3" w:name="sub_1200"/>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A36AEF" w:rsidSect="003942A7">
          <w:pgSz w:w="11906" w:h="16838"/>
          <w:pgMar w:top="1134" w:right="567" w:bottom="1134" w:left="1701" w:header="709" w:footer="709" w:gutter="0"/>
          <w:cols w:space="708"/>
          <w:docGrid w:linePitch="360"/>
        </w:sectPr>
      </w:pP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sidRPr="00B5088B">
        <w:rPr>
          <w:rFonts w:ascii="Times New Roman" w:hAnsi="Times New Roman"/>
          <w:b/>
          <w:bCs/>
          <w:color w:val="26282F"/>
          <w:sz w:val="28"/>
          <w:szCs w:val="28"/>
        </w:rPr>
        <w:t>2. Цели, задачи, сроки и этапы реализации муниципальной программы</w:t>
      </w:r>
    </w:p>
    <w:bookmarkEnd w:id="3"/>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1F2265">
      <w:pPr>
        <w:autoSpaceDE w:val="0"/>
        <w:autoSpaceDN w:val="0"/>
        <w:adjustRightInd w:val="0"/>
        <w:spacing w:after="0" w:line="240" w:lineRule="auto"/>
        <w:ind w:firstLine="720"/>
        <w:jc w:val="both"/>
        <w:rPr>
          <w:rFonts w:ascii="Times New Roman" w:hAnsi="Times New Roman"/>
          <w:sz w:val="28"/>
          <w:szCs w:val="28"/>
        </w:rPr>
      </w:pPr>
      <w:bookmarkStart w:id="4" w:name="sub_670437200"/>
      <w:r w:rsidRPr="00B5088B">
        <w:rPr>
          <w:rFonts w:ascii="Times New Roman" w:hAnsi="Times New Roman"/>
          <w:sz w:val="28"/>
          <w:szCs w:val="28"/>
        </w:rPr>
        <w:t xml:space="preserve">Целевые индикаторы и показатели соответствуют целям и задачам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Default="00A36AEF"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показатели и критерии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позволяющие оценивать эффективность ее реализации по годам, представлены в таблице</w:t>
      </w:r>
      <w:r>
        <w:rPr>
          <w:rFonts w:ascii="Times New Roman" w:hAnsi="Times New Roman"/>
          <w:sz w:val="28"/>
          <w:szCs w:val="28"/>
        </w:rPr>
        <w:t xml:space="preserve"> 1</w:t>
      </w:r>
      <w:r w:rsidRPr="00B5088B">
        <w:rPr>
          <w:rFonts w:ascii="Times New Roman" w:hAnsi="Times New Roman"/>
          <w:sz w:val="28"/>
          <w:szCs w:val="28"/>
        </w:rPr>
        <w:t>.</w:t>
      </w:r>
    </w:p>
    <w:tbl>
      <w:tblPr>
        <w:tblW w:w="2949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2720"/>
        <w:gridCol w:w="1260"/>
        <w:gridCol w:w="1260"/>
        <w:gridCol w:w="1021"/>
        <w:gridCol w:w="239"/>
        <w:gridCol w:w="1080"/>
        <w:gridCol w:w="1080"/>
        <w:gridCol w:w="1483"/>
        <w:gridCol w:w="1559"/>
        <w:gridCol w:w="1559"/>
        <w:gridCol w:w="1861"/>
        <w:gridCol w:w="1944"/>
        <w:gridCol w:w="1944"/>
        <w:gridCol w:w="9781"/>
      </w:tblGrid>
      <w:tr w:rsidR="00A36AEF" w:rsidTr="00B57AE4">
        <w:tc>
          <w:tcPr>
            <w:tcW w:w="6961" w:type="dxa"/>
            <w:gridSpan w:val="5"/>
            <w:tcBorders>
              <w:top w:val="nil"/>
              <w:left w:val="nil"/>
              <w:bottom w:val="single" w:sz="4" w:space="0" w:color="auto"/>
              <w:right w:val="nil"/>
            </w:tcBorders>
          </w:tcPr>
          <w:p w:rsidR="00A36AEF" w:rsidRDefault="00A36AEF">
            <w:pPr>
              <w:autoSpaceDE w:val="0"/>
              <w:autoSpaceDN w:val="0"/>
              <w:adjustRightInd w:val="0"/>
              <w:spacing w:after="0" w:line="240" w:lineRule="auto"/>
              <w:jc w:val="right"/>
              <w:rPr>
                <w:rFonts w:ascii="Times New Roman" w:hAnsi="Times New Roman"/>
                <w:sz w:val="28"/>
                <w:szCs w:val="28"/>
              </w:rPr>
            </w:pPr>
          </w:p>
        </w:tc>
        <w:tc>
          <w:tcPr>
            <w:tcW w:w="8861" w:type="dxa"/>
            <w:gridSpan w:val="7"/>
            <w:tcBorders>
              <w:top w:val="nil"/>
              <w:left w:val="nil"/>
              <w:bottom w:val="single" w:sz="4" w:space="0" w:color="auto"/>
              <w:right w:val="nil"/>
            </w:tcBorders>
          </w:tcPr>
          <w:p w:rsidR="00A36AEF" w:rsidRDefault="00A36AEF" w:rsidP="00D83BB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Таблица 1</w:t>
            </w:r>
          </w:p>
        </w:tc>
        <w:tc>
          <w:tcPr>
            <w:tcW w:w="1944" w:type="dxa"/>
            <w:tcBorders>
              <w:top w:val="nil"/>
              <w:left w:val="nil"/>
              <w:bottom w:val="single" w:sz="4" w:space="0" w:color="auto"/>
              <w:right w:val="nil"/>
            </w:tcBorders>
          </w:tcPr>
          <w:p w:rsidR="00A36AEF" w:rsidRDefault="00A36AEF">
            <w:pPr>
              <w:autoSpaceDE w:val="0"/>
              <w:autoSpaceDN w:val="0"/>
              <w:adjustRightInd w:val="0"/>
              <w:spacing w:after="0" w:line="240" w:lineRule="auto"/>
              <w:jc w:val="right"/>
              <w:rPr>
                <w:rFonts w:ascii="Times New Roman" w:hAnsi="Times New Roman"/>
                <w:sz w:val="28"/>
                <w:szCs w:val="28"/>
              </w:rPr>
            </w:pPr>
          </w:p>
        </w:tc>
        <w:tc>
          <w:tcPr>
            <w:tcW w:w="1944" w:type="dxa"/>
            <w:tcBorders>
              <w:top w:val="nil"/>
              <w:left w:val="nil"/>
              <w:bottom w:val="single" w:sz="4" w:space="0" w:color="auto"/>
              <w:right w:val="nil"/>
            </w:tcBorders>
          </w:tcPr>
          <w:p w:rsidR="00A36AEF" w:rsidRDefault="00A36AEF">
            <w:pPr>
              <w:autoSpaceDE w:val="0"/>
              <w:autoSpaceDN w:val="0"/>
              <w:adjustRightInd w:val="0"/>
              <w:spacing w:after="0" w:line="240" w:lineRule="auto"/>
              <w:jc w:val="right"/>
              <w:rPr>
                <w:rFonts w:ascii="Times New Roman" w:hAnsi="Times New Roman"/>
                <w:sz w:val="28"/>
                <w:szCs w:val="28"/>
              </w:rPr>
            </w:pPr>
          </w:p>
        </w:tc>
        <w:tc>
          <w:tcPr>
            <w:tcW w:w="9781" w:type="dxa"/>
            <w:tcBorders>
              <w:top w:val="nil"/>
              <w:left w:val="nil"/>
              <w:bottom w:val="single" w:sz="4" w:space="0" w:color="auto"/>
              <w:right w:val="nil"/>
            </w:tcBorders>
          </w:tcPr>
          <w:p w:rsidR="00A36AEF" w:rsidRDefault="00A36AEF">
            <w:pPr>
              <w:autoSpaceDE w:val="0"/>
              <w:autoSpaceDN w:val="0"/>
              <w:adjustRightInd w:val="0"/>
              <w:spacing w:after="0" w:line="240" w:lineRule="auto"/>
              <w:jc w:val="right"/>
              <w:rPr>
                <w:rFonts w:ascii="Times New Roman" w:hAnsi="Times New Roman"/>
                <w:sz w:val="28"/>
                <w:szCs w:val="28"/>
              </w:rPr>
            </w:pPr>
          </w:p>
        </w:tc>
      </w:tr>
      <w:tr w:rsidR="00A36AEF" w:rsidTr="00B57AE4">
        <w:trPr>
          <w:gridAfter w:val="4"/>
          <w:wAfter w:w="15530" w:type="dxa"/>
        </w:trPr>
        <w:tc>
          <w:tcPr>
            <w:tcW w:w="700" w:type="dxa"/>
            <w:tcBorders>
              <w:top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N</w:t>
            </w:r>
            <w:r>
              <w:rPr>
                <w:rFonts w:ascii="Times New Roman" w:hAnsi="Times New Roman"/>
                <w:sz w:val="28"/>
                <w:szCs w:val="28"/>
              </w:rPr>
              <w:br/>
              <w:t>п/п</w:t>
            </w:r>
          </w:p>
        </w:tc>
        <w:tc>
          <w:tcPr>
            <w:tcW w:w="272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Показатель</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Единица измерения</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p>
        </w:tc>
        <w:tc>
          <w:tcPr>
            <w:tcW w:w="1260" w:type="dxa"/>
            <w:gridSpan w:val="2"/>
            <w:tcBorders>
              <w:top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p>
        </w:tc>
        <w:tc>
          <w:tcPr>
            <w:tcW w:w="4601" w:type="dxa"/>
            <w:gridSpan w:val="3"/>
            <w:tcBorders>
              <w:top w:val="single" w:sz="4" w:space="0" w:color="auto"/>
              <w:left w:val="single" w:sz="4" w:space="0" w:color="auto"/>
              <w:bottom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Значение показателей</w:t>
            </w:r>
          </w:p>
        </w:tc>
      </w:tr>
      <w:tr w:rsidR="00A36AEF" w:rsidTr="00B57AE4">
        <w:trPr>
          <w:gridAfter w:val="4"/>
          <w:wAfter w:w="15530" w:type="dxa"/>
        </w:trPr>
        <w:tc>
          <w:tcPr>
            <w:tcW w:w="700" w:type="dxa"/>
            <w:tcBorders>
              <w:top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p>
        </w:tc>
        <w:tc>
          <w:tcPr>
            <w:tcW w:w="272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2015 год</w:t>
            </w:r>
          </w:p>
        </w:tc>
        <w:tc>
          <w:tcPr>
            <w:tcW w:w="1260" w:type="dxa"/>
            <w:gridSpan w:val="2"/>
            <w:tcBorders>
              <w:top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2016 год</w:t>
            </w:r>
          </w:p>
        </w:tc>
        <w:tc>
          <w:tcPr>
            <w:tcW w:w="1080"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2017 год</w:t>
            </w: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2018 год</w:t>
            </w:r>
          </w:p>
        </w:tc>
        <w:tc>
          <w:tcPr>
            <w:tcW w:w="1483"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2019 год</w:t>
            </w:r>
          </w:p>
        </w:tc>
        <w:tc>
          <w:tcPr>
            <w:tcW w:w="1559"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2020 год</w:t>
            </w:r>
          </w:p>
        </w:tc>
        <w:tc>
          <w:tcPr>
            <w:tcW w:w="1559" w:type="dxa"/>
            <w:tcBorders>
              <w:top w:val="single" w:sz="4" w:space="0" w:color="auto"/>
              <w:left w:val="single" w:sz="4" w:space="0" w:color="auto"/>
              <w:bottom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2021 год</w:t>
            </w:r>
          </w:p>
        </w:tc>
      </w:tr>
      <w:tr w:rsidR="00A36AEF" w:rsidTr="00B57AE4">
        <w:trPr>
          <w:gridAfter w:val="4"/>
          <w:wAfter w:w="15530" w:type="dxa"/>
        </w:trPr>
        <w:tc>
          <w:tcPr>
            <w:tcW w:w="700" w:type="dxa"/>
            <w:tcBorders>
              <w:top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272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w:t>
            </w:r>
          </w:p>
        </w:tc>
        <w:tc>
          <w:tcPr>
            <w:tcW w:w="1260" w:type="dxa"/>
            <w:gridSpan w:val="2"/>
            <w:tcBorders>
              <w:top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5</w:t>
            </w:r>
          </w:p>
        </w:tc>
        <w:tc>
          <w:tcPr>
            <w:tcW w:w="1080"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6</w:t>
            </w: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7</w:t>
            </w:r>
          </w:p>
        </w:tc>
        <w:tc>
          <w:tcPr>
            <w:tcW w:w="1483"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8</w:t>
            </w:r>
          </w:p>
        </w:tc>
        <w:tc>
          <w:tcPr>
            <w:tcW w:w="1559"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9</w:t>
            </w:r>
          </w:p>
        </w:tc>
        <w:tc>
          <w:tcPr>
            <w:tcW w:w="1559" w:type="dxa"/>
            <w:tcBorders>
              <w:top w:val="single" w:sz="4" w:space="0" w:color="auto"/>
              <w:left w:val="single" w:sz="4" w:space="0" w:color="auto"/>
              <w:bottom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p>
        </w:tc>
      </w:tr>
      <w:tr w:rsidR="00A36AEF" w:rsidTr="005B3D0F">
        <w:trPr>
          <w:gridAfter w:val="4"/>
          <w:wAfter w:w="15530" w:type="dxa"/>
        </w:trPr>
        <w:tc>
          <w:tcPr>
            <w:tcW w:w="13961" w:type="dxa"/>
            <w:gridSpan w:val="11"/>
            <w:tcBorders>
              <w:top w:val="single" w:sz="4" w:space="0" w:color="auto"/>
              <w:bottom w:val="single" w:sz="4" w:space="0" w:color="auto"/>
            </w:tcBorders>
          </w:tcPr>
          <w:p w:rsidR="00A36AEF" w:rsidRDefault="00A36AEF" w:rsidP="001315D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Цель: обеспечение информационной открытости деятельности администрации Новокубанского городского поселения Новокубанского района</w:t>
            </w:r>
          </w:p>
        </w:tc>
      </w:tr>
      <w:tr w:rsidR="00A36AEF" w:rsidTr="001C33BD">
        <w:trPr>
          <w:gridAfter w:val="4"/>
          <w:wAfter w:w="15530" w:type="dxa"/>
        </w:trPr>
        <w:tc>
          <w:tcPr>
            <w:tcW w:w="13961" w:type="dxa"/>
            <w:gridSpan w:val="11"/>
            <w:tcBorders>
              <w:top w:val="single" w:sz="4" w:space="0" w:color="auto"/>
              <w:bottom w:val="single" w:sz="4" w:space="0" w:color="auto"/>
            </w:tcBorders>
          </w:tcPr>
          <w:p w:rsidR="00A36AEF" w:rsidRDefault="00A36AEF" w:rsidP="001315D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Задачи: 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и других способов</w:t>
            </w:r>
          </w:p>
        </w:tc>
      </w:tr>
      <w:tr w:rsidR="00A36AEF" w:rsidTr="00B57AE4">
        <w:trPr>
          <w:gridAfter w:val="4"/>
          <w:wAfter w:w="15530" w:type="dxa"/>
        </w:trPr>
        <w:tc>
          <w:tcPr>
            <w:tcW w:w="700" w:type="dxa"/>
            <w:tcBorders>
              <w:top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272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Распространение информационных материалов в периодических печатных изданиях</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тыс. кв. см</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260" w:type="dxa"/>
            <w:gridSpan w:val="2"/>
            <w:tcBorders>
              <w:top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080"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483"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559"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559" w:type="dxa"/>
            <w:tcBorders>
              <w:top w:val="single" w:sz="4" w:space="0" w:color="auto"/>
              <w:left w:val="single" w:sz="4" w:space="0" w:color="auto"/>
              <w:bottom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r>
      <w:tr w:rsidR="00A36AEF" w:rsidTr="00B57AE4">
        <w:trPr>
          <w:gridAfter w:val="4"/>
          <w:wAfter w:w="15530" w:type="dxa"/>
        </w:trPr>
        <w:tc>
          <w:tcPr>
            <w:tcW w:w="700" w:type="dxa"/>
            <w:tcBorders>
              <w:top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w:t>
            </w:r>
          </w:p>
        </w:tc>
        <w:tc>
          <w:tcPr>
            <w:tcW w:w="272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Число посетителей официального сайта администрации </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тыс. человек</w:t>
            </w:r>
          </w:p>
        </w:tc>
        <w:tc>
          <w:tcPr>
            <w:tcW w:w="1260" w:type="dxa"/>
            <w:tcBorders>
              <w:top w:val="single" w:sz="4" w:space="0" w:color="auto"/>
              <w:bottom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43,8</w:t>
            </w:r>
          </w:p>
        </w:tc>
        <w:tc>
          <w:tcPr>
            <w:tcW w:w="1260" w:type="dxa"/>
            <w:gridSpan w:val="2"/>
            <w:tcBorders>
              <w:top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w:t>
            </w:r>
          </w:p>
        </w:tc>
        <w:tc>
          <w:tcPr>
            <w:tcW w:w="1080"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44,2</w:t>
            </w:r>
          </w:p>
        </w:tc>
        <w:tc>
          <w:tcPr>
            <w:tcW w:w="1080"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44,3</w:t>
            </w:r>
          </w:p>
        </w:tc>
        <w:tc>
          <w:tcPr>
            <w:tcW w:w="1483"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44,5</w:t>
            </w:r>
          </w:p>
        </w:tc>
        <w:tc>
          <w:tcPr>
            <w:tcW w:w="1559" w:type="dxa"/>
            <w:tcBorders>
              <w:top w:val="single" w:sz="4" w:space="0" w:color="auto"/>
              <w:left w:val="single" w:sz="4" w:space="0" w:color="auto"/>
              <w:bottom w:val="single" w:sz="4" w:space="0" w:color="auto"/>
              <w:right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44,7</w:t>
            </w:r>
          </w:p>
        </w:tc>
        <w:tc>
          <w:tcPr>
            <w:tcW w:w="1559" w:type="dxa"/>
            <w:tcBorders>
              <w:top w:val="single" w:sz="4" w:space="0" w:color="auto"/>
              <w:left w:val="single" w:sz="4" w:space="0" w:color="auto"/>
              <w:bottom w:val="single" w:sz="4" w:space="0" w:color="auto"/>
            </w:tcBorders>
          </w:tcPr>
          <w:p w:rsidR="00A36AEF" w:rsidRDefault="00A36AE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44,9</w:t>
            </w:r>
          </w:p>
        </w:tc>
      </w:tr>
    </w:tbl>
    <w:p w:rsidR="00A36AEF" w:rsidRDefault="00A36AEF" w:rsidP="00D66F89">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D66F89">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рассчитана на 2015 - 20</w:t>
      </w:r>
      <w:r>
        <w:rPr>
          <w:rFonts w:ascii="Times New Roman" w:hAnsi="Times New Roman"/>
          <w:sz w:val="28"/>
          <w:szCs w:val="28"/>
        </w:rPr>
        <w:t>21</w:t>
      </w:r>
      <w:r w:rsidRPr="00B5088B">
        <w:rPr>
          <w:rFonts w:ascii="Times New Roman" w:hAnsi="Times New Roman"/>
          <w:sz w:val="28"/>
          <w:szCs w:val="28"/>
        </w:rPr>
        <w:t> годы.</w:t>
      </w:r>
    </w:p>
    <w:p w:rsidR="00A36AEF" w:rsidRDefault="00A36AEF"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5" w:name="sub_1400"/>
      <w:bookmarkEnd w:id="4"/>
      <w:r>
        <w:rPr>
          <w:rFonts w:ascii="Times New Roman" w:hAnsi="Times New Roman"/>
          <w:b/>
          <w:bCs/>
          <w:color w:val="26282F"/>
          <w:sz w:val="28"/>
          <w:szCs w:val="28"/>
        </w:rPr>
        <w:t>3</w:t>
      </w:r>
      <w:r w:rsidRPr="00B5088B">
        <w:rPr>
          <w:rFonts w:ascii="Times New Roman" w:hAnsi="Times New Roman"/>
          <w:b/>
          <w:bCs/>
          <w:color w:val="26282F"/>
          <w:sz w:val="28"/>
          <w:szCs w:val="28"/>
        </w:rPr>
        <w:t xml:space="preserve">. Перечень </w:t>
      </w:r>
      <w:r>
        <w:rPr>
          <w:rFonts w:ascii="Times New Roman" w:hAnsi="Times New Roman"/>
          <w:b/>
          <w:bCs/>
          <w:color w:val="26282F"/>
          <w:sz w:val="28"/>
          <w:szCs w:val="28"/>
        </w:rPr>
        <w:t>основных</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 xml:space="preserve"> мероприятий муниципальной </w:t>
      </w:r>
      <w:r w:rsidRPr="00B5088B">
        <w:rPr>
          <w:rFonts w:ascii="Times New Roman" w:hAnsi="Times New Roman"/>
          <w:b/>
          <w:bCs/>
          <w:color w:val="26282F"/>
          <w:sz w:val="28"/>
          <w:szCs w:val="28"/>
        </w:rPr>
        <w:t>программ</w:t>
      </w:r>
      <w:r>
        <w:rPr>
          <w:rFonts w:ascii="Times New Roman" w:hAnsi="Times New Roman"/>
          <w:b/>
          <w:bCs/>
          <w:color w:val="26282F"/>
          <w:sz w:val="28"/>
          <w:szCs w:val="28"/>
        </w:rPr>
        <w:t>ы</w:t>
      </w:r>
    </w:p>
    <w:p w:rsidR="00A36AEF" w:rsidRDefault="00A36AEF" w:rsidP="001119AE">
      <w:pPr>
        <w:spacing w:before="20" w:after="20" w:line="240" w:lineRule="auto"/>
        <w:ind w:firstLine="709"/>
        <w:jc w:val="both"/>
        <w:rPr>
          <w:rFonts w:ascii="Times New Roman" w:hAnsi="Times New Roman"/>
          <w:sz w:val="28"/>
          <w:szCs w:val="28"/>
        </w:rPr>
      </w:pPr>
      <w:r>
        <w:rPr>
          <w:rFonts w:ascii="Times New Roman" w:hAnsi="Times New Roman"/>
          <w:sz w:val="28"/>
          <w:szCs w:val="28"/>
        </w:rPr>
        <w:t>О</w:t>
      </w:r>
      <w:r w:rsidRPr="00A30F84">
        <w:rPr>
          <w:rFonts w:ascii="Times New Roman" w:hAnsi="Times New Roman"/>
          <w:sz w:val="28"/>
          <w:szCs w:val="28"/>
        </w:rPr>
        <w:t>сновн</w:t>
      </w:r>
      <w:r>
        <w:rPr>
          <w:rFonts w:ascii="Times New Roman" w:hAnsi="Times New Roman"/>
          <w:sz w:val="28"/>
          <w:szCs w:val="28"/>
        </w:rPr>
        <w:t>ым мероприятием программы</w:t>
      </w:r>
      <w:r w:rsidRPr="00A30F84">
        <w:rPr>
          <w:rFonts w:ascii="Times New Roman" w:hAnsi="Times New Roman"/>
          <w:sz w:val="28"/>
          <w:szCs w:val="28"/>
        </w:rPr>
        <w:t xml:space="preserve"> является обеспечение информационной открытости деятельности </w:t>
      </w:r>
      <w:r>
        <w:rPr>
          <w:rFonts w:ascii="Times New Roman" w:hAnsi="Times New Roman"/>
          <w:sz w:val="28"/>
          <w:szCs w:val="28"/>
        </w:rPr>
        <w:t>администрации Новокубанского городского поселения Новокубанского района через средства массовой информации</w:t>
      </w:r>
      <w:r w:rsidRPr="00A30F84">
        <w:rPr>
          <w:rFonts w:ascii="Times New Roman" w:hAnsi="Times New Roman"/>
          <w:sz w:val="28"/>
          <w:szCs w:val="28"/>
        </w:rPr>
        <w:t>.</w:t>
      </w:r>
    </w:p>
    <w:p w:rsidR="00A36AEF" w:rsidRDefault="00A36AEF" w:rsidP="001F2265">
      <w:pPr>
        <w:tabs>
          <w:tab w:val="left" w:pos="8025"/>
        </w:tabs>
        <w:autoSpaceDE w:val="0"/>
        <w:autoSpaceDN w:val="0"/>
        <w:adjustRightInd w:val="0"/>
        <w:spacing w:before="108" w:after="108" w:line="240" w:lineRule="auto"/>
        <w:outlineLvl w:val="0"/>
        <w:rPr>
          <w:rFonts w:ascii="Times New Roman" w:hAnsi="Times New Roman"/>
          <w:sz w:val="28"/>
          <w:szCs w:val="28"/>
        </w:rPr>
      </w:pPr>
      <w:r>
        <w:rPr>
          <w:rFonts w:ascii="Times New Roman" w:hAnsi="Times New Roman"/>
          <w:b/>
          <w:bCs/>
          <w:color w:val="26282F"/>
          <w:sz w:val="28"/>
          <w:szCs w:val="28"/>
        </w:rPr>
        <w:tab/>
        <w:t xml:space="preserve">                                                                    </w:t>
      </w:r>
      <w:r w:rsidRPr="00B5088B">
        <w:rPr>
          <w:rFonts w:ascii="Times New Roman" w:hAnsi="Times New Roman"/>
          <w:sz w:val="28"/>
          <w:szCs w:val="28"/>
        </w:rPr>
        <w:t>Таблица</w:t>
      </w:r>
      <w:r>
        <w:rPr>
          <w:rFonts w:ascii="Times New Roman" w:hAnsi="Times New Roman"/>
          <w:sz w:val="28"/>
          <w:szCs w:val="28"/>
        </w:rPr>
        <w:t xml:space="preserve"> 2</w:t>
      </w:r>
    </w:p>
    <w:tbl>
      <w:tblPr>
        <w:tblW w:w="153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5"/>
        <w:gridCol w:w="1411"/>
        <w:gridCol w:w="1077"/>
        <w:gridCol w:w="887"/>
        <w:gridCol w:w="1259"/>
        <w:gridCol w:w="1259"/>
        <w:gridCol w:w="1259"/>
        <w:gridCol w:w="1275"/>
        <w:gridCol w:w="1264"/>
        <w:gridCol w:w="1264"/>
        <w:gridCol w:w="1264"/>
        <w:gridCol w:w="8"/>
        <w:gridCol w:w="1264"/>
        <w:gridCol w:w="1264"/>
      </w:tblGrid>
      <w:tr w:rsidR="00A36AEF" w:rsidRPr="00CE79FA" w:rsidTr="00F01F56">
        <w:tc>
          <w:tcPr>
            <w:tcW w:w="565" w:type="dxa"/>
            <w:vMerge w:val="restart"/>
            <w:tcBorders>
              <w:top w:val="single" w:sz="4" w:space="0" w:color="auto"/>
              <w:bottom w:val="single" w:sz="4" w:space="0" w:color="auto"/>
              <w:right w:val="single" w:sz="4" w:space="0" w:color="auto"/>
            </w:tcBorders>
          </w:tcPr>
          <w:bookmarkEnd w:id="5"/>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N</w:t>
            </w:r>
            <w:r w:rsidRPr="00CE79FA">
              <w:rPr>
                <w:rFonts w:ascii="Times New Roman" w:hAnsi="Times New Roman"/>
                <w:sz w:val="24"/>
                <w:szCs w:val="24"/>
              </w:rPr>
              <w:br/>
              <w:t>п/п</w:t>
            </w:r>
          </w:p>
        </w:tc>
        <w:tc>
          <w:tcPr>
            <w:tcW w:w="1411" w:type="dxa"/>
            <w:vMerge w:val="restart"/>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Наименование мероприятия</w:t>
            </w:r>
          </w:p>
        </w:tc>
        <w:tc>
          <w:tcPr>
            <w:tcW w:w="1077" w:type="dxa"/>
            <w:vMerge w:val="restart"/>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Источник финансирования</w:t>
            </w:r>
          </w:p>
        </w:tc>
        <w:tc>
          <w:tcPr>
            <w:tcW w:w="9739" w:type="dxa"/>
            <w:gridSpan w:val="9"/>
            <w:tcBorders>
              <w:top w:val="single" w:sz="4" w:space="0" w:color="auto"/>
              <w:left w:val="single" w:sz="4" w:space="0" w:color="auto"/>
              <w:bottom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Объем финансирования (тыс. рублей)</w:t>
            </w:r>
          </w:p>
        </w:tc>
        <w:tc>
          <w:tcPr>
            <w:tcW w:w="1264" w:type="dxa"/>
            <w:tcBorders>
              <w:top w:val="single" w:sz="4" w:space="0" w:color="auto"/>
              <w:left w:val="single" w:sz="4" w:space="0" w:color="auto"/>
              <w:bottom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Непосредственный результат</w:t>
            </w:r>
          </w:p>
        </w:tc>
        <w:tc>
          <w:tcPr>
            <w:tcW w:w="1264" w:type="dxa"/>
            <w:tcBorders>
              <w:top w:val="single" w:sz="4" w:space="0" w:color="auto"/>
              <w:left w:val="single" w:sz="4" w:space="0" w:color="auto"/>
              <w:bottom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Участник муниципальной программы</w:t>
            </w:r>
          </w:p>
        </w:tc>
      </w:tr>
      <w:tr w:rsidR="00A36AEF" w:rsidRPr="00CE79FA" w:rsidTr="00E64397">
        <w:tc>
          <w:tcPr>
            <w:tcW w:w="565" w:type="dxa"/>
            <w:vMerge/>
            <w:tcBorders>
              <w:top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c>
          <w:tcPr>
            <w:tcW w:w="1411" w:type="dxa"/>
            <w:vMerge/>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c>
          <w:tcPr>
            <w:tcW w:w="887"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всего</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2015 год</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w:t>
            </w:r>
            <w:r>
              <w:rPr>
                <w:rFonts w:ascii="Times New Roman" w:hAnsi="Times New Roman"/>
                <w:sz w:val="24"/>
                <w:szCs w:val="24"/>
              </w:rPr>
              <w:t>7</w:t>
            </w:r>
            <w:r w:rsidRPr="00CE79FA">
              <w:rPr>
                <w:rFonts w:ascii="Times New Roman" w:hAnsi="Times New Roman"/>
                <w:sz w:val="24"/>
                <w:szCs w:val="24"/>
              </w:rPr>
              <w:t xml:space="preserve"> год</w:t>
            </w:r>
          </w:p>
        </w:tc>
        <w:tc>
          <w:tcPr>
            <w:tcW w:w="1275"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2018 год</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2019 год</w:t>
            </w:r>
          </w:p>
        </w:tc>
        <w:tc>
          <w:tcPr>
            <w:tcW w:w="1264" w:type="dxa"/>
            <w:tcBorders>
              <w:top w:val="single" w:sz="4" w:space="0" w:color="auto"/>
              <w:left w:val="single" w:sz="4" w:space="0" w:color="auto"/>
              <w:bottom w:val="single" w:sz="4" w:space="0" w:color="auto"/>
              <w:right w:val="single" w:sz="4" w:space="0" w:color="auto"/>
            </w:tcBorders>
          </w:tcPr>
          <w:p w:rsidR="00A36AEF"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2020 год</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 год</w:t>
            </w:r>
          </w:p>
        </w:tc>
        <w:tc>
          <w:tcPr>
            <w:tcW w:w="1272" w:type="dxa"/>
            <w:gridSpan w:val="2"/>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p>
        </w:tc>
        <w:tc>
          <w:tcPr>
            <w:tcW w:w="1264" w:type="dxa"/>
            <w:tcBorders>
              <w:top w:val="single" w:sz="4" w:space="0" w:color="auto"/>
              <w:left w:val="single" w:sz="4" w:space="0" w:color="auto"/>
              <w:bottom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r>
      <w:tr w:rsidR="00A36AEF" w:rsidRPr="00CE79FA" w:rsidTr="00E64397">
        <w:trPr>
          <w:trHeight w:val="1218"/>
        </w:trPr>
        <w:tc>
          <w:tcPr>
            <w:tcW w:w="565" w:type="dxa"/>
            <w:tcBorders>
              <w:top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1.1</w:t>
            </w:r>
          </w:p>
        </w:tc>
        <w:tc>
          <w:tcPr>
            <w:tcW w:w="1411"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Опубликование в средствах массовой информации, сети интернет, на телевидении, радио информационных материалов</w:t>
            </w:r>
          </w:p>
        </w:tc>
        <w:tc>
          <w:tcPr>
            <w:tcW w:w="1077"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местный бюджет</w:t>
            </w:r>
          </w:p>
        </w:tc>
        <w:tc>
          <w:tcPr>
            <w:tcW w:w="887"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5 600,0</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59" w:type="dxa"/>
            <w:tcBorders>
              <w:top w:val="single" w:sz="4" w:space="0" w:color="auto"/>
              <w:left w:val="single" w:sz="4" w:space="0" w:color="auto"/>
              <w:bottom w:val="single" w:sz="4" w:space="0" w:color="auto"/>
              <w:right w:val="single" w:sz="4" w:space="0" w:color="auto"/>
            </w:tcBorders>
          </w:tcPr>
          <w:p w:rsidR="00A36AEF"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75" w:type="dxa"/>
            <w:tcBorders>
              <w:top w:val="single" w:sz="4" w:space="0" w:color="auto"/>
              <w:left w:val="single" w:sz="4" w:space="0" w:color="auto"/>
              <w:bottom w:val="single" w:sz="4" w:space="0" w:color="auto"/>
              <w:right w:val="single" w:sz="4" w:space="0" w:color="auto"/>
            </w:tcBorders>
          </w:tcPr>
          <w:p w:rsidR="00A36AEF"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72" w:type="dxa"/>
            <w:gridSpan w:val="2"/>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Информированность жителей </w:t>
            </w:r>
          </w:p>
        </w:tc>
        <w:tc>
          <w:tcPr>
            <w:tcW w:w="1264" w:type="dxa"/>
            <w:tcBorders>
              <w:top w:val="single" w:sz="4" w:space="0" w:color="auto"/>
              <w:left w:val="single" w:sz="4" w:space="0" w:color="auto"/>
              <w:bottom w:val="single" w:sz="4" w:space="0" w:color="auto"/>
            </w:tcBorders>
          </w:tcPr>
          <w:p w:rsidR="00A36AEF" w:rsidRPr="00CE79FA" w:rsidRDefault="00A36AEF"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Администрация Новокубанского городского поселения</w:t>
            </w:r>
          </w:p>
        </w:tc>
      </w:tr>
      <w:tr w:rsidR="00A36AEF" w:rsidRPr="00CE79FA" w:rsidTr="00E64397">
        <w:tc>
          <w:tcPr>
            <w:tcW w:w="565" w:type="dxa"/>
            <w:tcBorders>
              <w:top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c>
          <w:tcPr>
            <w:tcW w:w="1411"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rPr>
                <w:rFonts w:ascii="Times New Roman" w:hAnsi="Times New Roman"/>
                <w:sz w:val="24"/>
                <w:szCs w:val="24"/>
              </w:rPr>
            </w:pPr>
          </w:p>
        </w:tc>
        <w:tc>
          <w:tcPr>
            <w:tcW w:w="887"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2 400</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59" w:type="dxa"/>
            <w:tcBorders>
              <w:top w:val="single" w:sz="4" w:space="0" w:color="auto"/>
              <w:left w:val="single" w:sz="4" w:space="0" w:color="auto"/>
              <w:bottom w:val="single" w:sz="4" w:space="0" w:color="auto"/>
              <w:right w:val="single" w:sz="4" w:space="0" w:color="auto"/>
            </w:tcBorders>
          </w:tcPr>
          <w:p w:rsidR="00A36AEF" w:rsidRDefault="00A36AEF"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59" w:type="dxa"/>
            <w:tcBorders>
              <w:top w:val="single" w:sz="4" w:space="0" w:color="auto"/>
              <w:left w:val="single" w:sz="4" w:space="0" w:color="auto"/>
              <w:bottom w:val="single" w:sz="4" w:space="0" w:color="auto"/>
              <w:right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75"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64" w:type="dxa"/>
            <w:tcBorders>
              <w:top w:val="single" w:sz="4" w:space="0" w:color="auto"/>
              <w:left w:val="single" w:sz="4" w:space="0" w:color="auto"/>
              <w:bottom w:val="single" w:sz="4" w:space="0" w:color="auto"/>
              <w:right w:val="single" w:sz="4" w:space="0" w:color="auto"/>
            </w:tcBorders>
          </w:tcPr>
          <w:p w:rsidR="00A36AEF" w:rsidRPr="00CE79FA" w:rsidRDefault="00A36AEF"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800,0</w:t>
            </w:r>
          </w:p>
        </w:tc>
        <w:tc>
          <w:tcPr>
            <w:tcW w:w="1272" w:type="dxa"/>
            <w:gridSpan w:val="2"/>
            <w:tcBorders>
              <w:top w:val="single" w:sz="4" w:space="0" w:color="auto"/>
              <w:left w:val="single" w:sz="4" w:space="0" w:color="auto"/>
              <w:bottom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
        </w:tc>
        <w:tc>
          <w:tcPr>
            <w:tcW w:w="1264" w:type="dxa"/>
            <w:tcBorders>
              <w:top w:val="single" w:sz="4" w:space="0" w:color="auto"/>
              <w:left w:val="single" w:sz="4" w:space="0" w:color="auto"/>
              <w:bottom w:val="single" w:sz="4" w:space="0" w:color="auto"/>
            </w:tcBorders>
          </w:tcPr>
          <w:p w:rsidR="00A36AEF" w:rsidRPr="00CE79FA" w:rsidRDefault="00A36AEF" w:rsidP="00364277">
            <w:pPr>
              <w:autoSpaceDE w:val="0"/>
              <w:autoSpaceDN w:val="0"/>
              <w:adjustRightInd w:val="0"/>
              <w:spacing w:after="0" w:line="240" w:lineRule="auto"/>
              <w:jc w:val="both"/>
              <w:rPr>
                <w:rFonts w:ascii="Times New Roman" w:hAnsi="Times New Roman"/>
                <w:sz w:val="24"/>
                <w:szCs w:val="24"/>
              </w:rPr>
            </w:pPr>
          </w:p>
        </w:tc>
      </w:tr>
    </w:tbl>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6" w:name="sub_1500"/>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Pr>
          <w:rFonts w:ascii="Times New Roman" w:hAnsi="Times New Roman"/>
          <w:b/>
          <w:bCs/>
          <w:color w:val="26282F"/>
          <w:sz w:val="28"/>
          <w:szCs w:val="28"/>
        </w:rPr>
        <w:t>4</w:t>
      </w:r>
      <w:r w:rsidRPr="00B5088B">
        <w:rPr>
          <w:rFonts w:ascii="Times New Roman" w:hAnsi="Times New Roman"/>
          <w:b/>
          <w:bCs/>
          <w:color w:val="26282F"/>
          <w:sz w:val="28"/>
          <w:szCs w:val="28"/>
        </w:rPr>
        <w:t>. Обоснование ресурсного обеспечения муниципальной программы</w:t>
      </w:r>
    </w:p>
    <w:bookmarkEnd w:id="6"/>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bookmarkStart w:id="7" w:name="sub_1051"/>
      <w:r w:rsidRPr="00B5088B">
        <w:rPr>
          <w:rFonts w:ascii="Times New Roman" w:hAnsi="Times New Roman"/>
          <w:sz w:val="28"/>
          <w:szCs w:val="28"/>
        </w:rPr>
        <w:t xml:space="preserve">5.1. Общий объем финансирования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r>
        <w:rPr>
          <w:rFonts w:ascii="Times New Roman" w:hAnsi="Times New Roman"/>
          <w:sz w:val="28"/>
          <w:szCs w:val="28"/>
        </w:rPr>
        <w:t xml:space="preserve"> составляет 5 600 </w:t>
      </w:r>
      <w:r w:rsidRPr="00B5088B">
        <w:rPr>
          <w:rFonts w:ascii="Times New Roman" w:hAnsi="Times New Roman"/>
          <w:sz w:val="28"/>
          <w:szCs w:val="28"/>
        </w:rPr>
        <w:t>тыс. рублей</w:t>
      </w:r>
      <w:bookmarkStart w:id="8" w:name="sub_1052"/>
      <w:bookmarkEnd w:id="7"/>
      <w:r w:rsidRPr="00B5088B">
        <w:rPr>
          <w:rFonts w:ascii="Times New Roman" w:hAnsi="Times New Roman"/>
          <w:sz w:val="28"/>
          <w:szCs w:val="28"/>
        </w:rPr>
        <w:t>, из них:</w:t>
      </w:r>
    </w:p>
    <w:bookmarkEnd w:id="8"/>
    <w:p w:rsidR="00A36AEF" w:rsidRPr="00783218" w:rsidRDefault="00A36AEF"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2015 год </w:t>
      </w:r>
      <w:r>
        <w:rPr>
          <w:rFonts w:ascii="Times New Roman" w:hAnsi="Times New Roman"/>
          <w:sz w:val="28"/>
          <w:szCs w:val="28"/>
        </w:rPr>
        <w:t xml:space="preserve">– 800,0 </w:t>
      </w:r>
      <w:r w:rsidRPr="00783218">
        <w:rPr>
          <w:rFonts w:ascii="Times New Roman" w:hAnsi="Times New Roman"/>
          <w:sz w:val="28"/>
          <w:szCs w:val="28"/>
        </w:rPr>
        <w:t>тыс. рублей</w:t>
      </w:r>
    </w:p>
    <w:p w:rsidR="00A36AEF" w:rsidRPr="00783218" w:rsidRDefault="00A36AEF"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 xml:space="preserve">– 800,0 </w:t>
      </w:r>
      <w:r w:rsidRPr="00783218">
        <w:rPr>
          <w:rFonts w:ascii="Times New Roman" w:hAnsi="Times New Roman"/>
          <w:sz w:val="28"/>
          <w:szCs w:val="28"/>
        </w:rPr>
        <w:t>тыс. рублей</w:t>
      </w:r>
    </w:p>
    <w:p w:rsidR="00A36AEF" w:rsidRDefault="00A36AEF"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 xml:space="preserve">– 800,0 </w:t>
      </w:r>
      <w:r w:rsidRPr="00783218">
        <w:rPr>
          <w:rFonts w:ascii="Times New Roman" w:hAnsi="Times New Roman"/>
          <w:sz w:val="28"/>
          <w:szCs w:val="28"/>
        </w:rPr>
        <w:t>тыс. рублей</w:t>
      </w:r>
    </w:p>
    <w:p w:rsidR="00A36AEF" w:rsidRDefault="00A36AEF"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2018 год – 800,0 тыс.рублей</w:t>
      </w:r>
    </w:p>
    <w:p w:rsidR="00A36AEF" w:rsidRDefault="00A36AEF"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2019 год - 800,0 тыс.рублей</w:t>
      </w:r>
    </w:p>
    <w:p w:rsidR="00A36AEF" w:rsidRDefault="00A36AEF"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2020 год - 800,0 тыс.рублей</w:t>
      </w:r>
    </w:p>
    <w:p w:rsidR="00A36AEF" w:rsidRDefault="00A36AEF"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2021 год - 800,0 тыс.рублей</w:t>
      </w:r>
    </w:p>
    <w:p w:rsidR="00A36AEF" w:rsidRPr="00783218"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Объемы финансирования рассчитаны на основании предварительных смет расходов на проведение мероприятий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Привлечение средств из бюджетов других уровней не планируется.</w:t>
      </w: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2100"/>
        <w:gridCol w:w="1820"/>
        <w:gridCol w:w="1680"/>
        <w:gridCol w:w="1960"/>
      </w:tblGrid>
      <w:tr w:rsidR="00A36AEF" w:rsidRPr="003D3302" w:rsidTr="00DA502E">
        <w:tc>
          <w:tcPr>
            <w:tcW w:w="2240" w:type="dxa"/>
            <w:tcBorders>
              <w:top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Годы</w:t>
            </w:r>
          </w:p>
        </w:tc>
        <w:tc>
          <w:tcPr>
            <w:tcW w:w="210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Всего</w:t>
            </w:r>
          </w:p>
        </w:tc>
        <w:tc>
          <w:tcPr>
            <w:tcW w:w="182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Федеральный бюджет</w:t>
            </w:r>
          </w:p>
        </w:tc>
        <w:tc>
          <w:tcPr>
            <w:tcW w:w="168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Краевой бюджет</w:t>
            </w:r>
          </w:p>
        </w:tc>
        <w:tc>
          <w:tcPr>
            <w:tcW w:w="1960" w:type="dxa"/>
            <w:tcBorders>
              <w:top w:val="single" w:sz="4" w:space="0" w:color="auto"/>
              <w:left w:val="single" w:sz="4" w:space="0" w:color="auto"/>
              <w:bottom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Местный бюджет</w:t>
            </w:r>
          </w:p>
        </w:tc>
      </w:tr>
      <w:tr w:rsidR="00A36AEF" w:rsidRPr="003D3302" w:rsidTr="00DA502E">
        <w:tc>
          <w:tcPr>
            <w:tcW w:w="2240" w:type="dxa"/>
            <w:tcBorders>
              <w:top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1</w:t>
            </w:r>
          </w:p>
        </w:tc>
        <w:tc>
          <w:tcPr>
            <w:tcW w:w="210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4</w:t>
            </w:r>
          </w:p>
        </w:tc>
        <w:tc>
          <w:tcPr>
            <w:tcW w:w="1960" w:type="dxa"/>
            <w:tcBorders>
              <w:top w:val="single" w:sz="4" w:space="0" w:color="auto"/>
              <w:left w:val="single" w:sz="4" w:space="0" w:color="auto"/>
              <w:bottom w:val="single" w:sz="4" w:space="0" w:color="auto"/>
            </w:tcBorders>
          </w:tcPr>
          <w:p w:rsidR="00A36AEF" w:rsidRPr="003D3302" w:rsidRDefault="00A36AEF" w:rsidP="00DA502E">
            <w:pPr>
              <w:pStyle w:val="aff2"/>
              <w:jc w:val="center"/>
              <w:rPr>
                <w:rFonts w:ascii="Times New Roman" w:hAnsi="Times New Roman" w:cs="Times New Roman"/>
              </w:rPr>
            </w:pPr>
            <w:r w:rsidRPr="003D3302">
              <w:rPr>
                <w:rFonts w:ascii="Times New Roman" w:hAnsi="Times New Roman" w:cs="Times New Roman"/>
              </w:rPr>
              <w:t>5</w:t>
            </w:r>
          </w:p>
        </w:tc>
      </w:tr>
      <w:tr w:rsidR="00A36AEF" w:rsidRPr="003D3302" w:rsidTr="00DA502E">
        <w:tc>
          <w:tcPr>
            <w:tcW w:w="2240" w:type="dxa"/>
            <w:tcBorders>
              <w:top w:val="single" w:sz="4" w:space="0" w:color="auto"/>
              <w:bottom w:val="single" w:sz="4" w:space="0" w:color="auto"/>
              <w:right w:val="single" w:sz="4" w:space="0" w:color="auto"/>
            </w:tcBorders>
          </w:tcPr>
          <w:p w:rsidR="00A36AEF" w:rsidRPr="003D3302" w:rsidRDefault="00A36AEF" w:rsidP="00DA502E">
            <w:pPr>
              <w:pStyle w:val="affb"/>
              <w:rPr>
                <w:rFonts w:ascii="Times New Roman" w:hAnsi="Times New Roman" w:cs="Times New Roman"/>
              </w:rPr>
            </w:pPr>
            <w:r w:rsidRPr="003D3302">
              <w:rPr>
                <w:rFonts w:ascii="Times New Roman" w:hAnsi="Times New Roman" w:cs="Times New Roman"/>
              </w:rPr>
              <w:t>Всего в 201</w:t>
            </w:r>
            <w:r>
              <w:rPr>
                <w:rFonts w:ascii="Times New Roman" w:hAnsi="Times New Roman" w:cs="Times New Roman"/>
              </w:rPr>
              <w:t>5</w:t>
            </w:r>
            <w:r w:rsidRPr="003D3302">
              <w:rPr>
                <w:rFonts w:ascii="Times New Roman" w:hAnsi="Times New Roman" w:cs="Times New Roman"/>
              </w:rPr>
              <w:t> - 20</w:t>
            </w:r>
            <w:r>
              <w:rPr>
                <w:rFonts w:ascii="Times New Roman" w:hAnsi="Times New Roman" w:cs="Times New Roman"/>
              </w:rPr>
              <w:t>21</w:t>
            </w:r>
            <w:r w:rsidRPr="003D3302">
              <w:rPr>
                <w:rFonts w:ascii="Times New Roman" w:hAnsi="Times New Roman" w:cs="Times New Roman"/>
              </w:rPr>
              <w:t> годах</w:t>
            </w:r>
          </w:p>
        </w:tc>
        <w:tc>
          <w:tcPr>
            <w:tcW w:w="210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Pr>
                <w:rFonts w:ascii="Times New Roman" w:hAnsi="Times New Roman" w:cs="Times New Roman"/>
              </w:rPr>
              <w:t>5 600,0</w:t>
            </w:r>
          </w:p>
        </w:tc>
        <w:tc>
          <w:tcPr>
            <w:tcW w:w="182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Pr="003D3302"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Pr="003D3302" w:rsidRDefault="00A36AEF" w:rsidP="00DA502E">
            <w:pPr>
              <w:pStyle w:val="aff2"/>
              <w:jc w:val="center"/>
              <w:rPr>
                <w:rFonts w:ascii="Times New Roman" w:hAnsi="Times New Roman" w:cs="Times New Roman"/>
              </w:rPr>
            </w:pPr>
            <w:r>
              <w:rPr>
                <w:rFonts w:ascii="Times New Roman" w:hAnsi="Times New Roman" w:cs="Times New Roman"/>
              </w:rPr>
              <w:t>5 600,0</w:t>
            </w:r>
          </w:p>
        </w:tc>
      </w:tr>
      <w:tr w:rsidR="00A36AEF" w:rsidTr="00DA502E">
        <w:tc>
          <w:tcPr>
            <w:tcW w:w="2240" w:type="dxa"/>
            <w:tcBorders>
              <w:top w:val="single" w:sz="4" w:space="0" w:color="auto"/>
              <w:bottom w:val="single" w:sz="4" w:space="0" w:color="auto"/>
              <w:right w:val="single" w:sz="4" w:space="0" w:color="auto"/>
            </w:tcBorders>
          </w:tcPr>
          <w:p w:rsidR="00A36AEF" w:rsidRPr="003D3302" w:rsidRDefault="00A36AEF" w:rsidP="00DA502E">
            <w:pPr>
              <w:pStyle w:val="affb"/>
              <w:rPr>
                <w:rFonts w:ascii="Times New Roman" w:hAnsi="Times New Roman" w:cs="Times New Roman"/>
              </w:rPr>
            </w:pPr>
            <w:r>
              <w:rPr>
                <w:rFonts w:ascii="Times New Roman" w:hAnsi="Times New Roman" w:cs="Times New Roman"/>
              </w:rPr>
              <w:t>2015</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2016</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2017</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2018</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2019</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2020</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r w:rsidR="00A36AEF" w:rsidTr="00DA502E">
        <w:tc>
          <w:tcPr>
            <w:tcW w:w="2240" w:type="dxa"/>
            <w:tcBorders>
              <w:top w:val="single" w:sz="4" w:space="0" w:color="auto"/>
              <w:bottom w:val="single" w:sz="4" w:space="0" w:color="auto"/>
              <w:right w:val="single" w:sz="4" w:space="0" w:color="auto"/>
            </w:tcBorders>
          </w:tcPr>
          <w:p w:rsidR="00A36AEF" w:rsidRDefault="00A36AEF" w:rsidP="00DA502E">
            <w:pPr>
              <w:pStyle w:val="affb"/>
              <w:rPr>
                <w:rFonts w:ascii="Times New Roman" w:hAnsi="Times New Roman" w:cs="Times New Roman"/>
              </w:rPr>
            </w:pPr>
            <w:r>
              <w:rPr>
                <w:rFonts w:ascii="Times New Roman" w:hAnsi="Times New Roman" w:cs="Times New Roman"/>
              </w:rPr>
              <w:t>2021</w:t>
            </w:r>
          </w:p>
        </w:tc>
        <w:tc>
          <w:tcPr>
            <w:tcW w:w="210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A36AEF" w:rsidRDefault="00A36AEF" w:rsidP="00DA502E">
            <w:pPr>
              <w:pStyle w:val="aff2"/>
              <w:jc w:val="center"/>
              <w:rPr>
                <w:rFonts w:ascii="Times New Roman" w:hAnsi="Times New Roman" w:cs="Times New Roman"/>
              </w:rPr>
            </w:pPr>
            <w:r>
              <w:rPr>
                <w:rFonts w:ascii="Times New Roman" w:hAnsi="Times New Roman" w:cs="Times New Roman"/>
              </w:rPr>
              <w:t>800,0</w:t>
            </w:r>
          </w:p>
        </w:tc>
      </w:tr>
    </w:tbl>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9" w:name="sub_1600"/>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A36AEF"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A36AEF" w:rsidSect="00977374">
          <w:pgSz w:w="16838" w:h="11906" w:orient="landscape"/>
          <w:pgMar w:top="1701" w:right="1134" w:bottom="567" w:left="1134" w:header="709" w:footer="709" w:gutter="0"/>
          <w:cols w:space="708"/>
          <w:docGrid w:linePitch="360"/>
        </w:sectPr>
      </w:pP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Pr>
          <w:rFonts w:ascii="Times New Roman" w:hAnsi="Times New Roman"/>
          <w:b/>
          <w:bCs/>
          <w:color w:val="26282F"/>
          <w:sz w:val="28"/>
          <w:szCs w:val="28"/>
        </w:rPr>
        <w:t>5</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Методика оценки эффективности реализации муниципальной программы</w:t>
      </w:r>
    </w:p>
    <w:bookmarkEnd w:id="9"/>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554F84" w:rsidRDefault="00A36AEF" w:rsidP="008E2ADD">
      <w:pPr>
        <w:spacing w:before="20" w:after="20" w:line="240" w:lineRule="auto"/>
        <w:ind w:firstLine="709"/>
        <w:jc w:val="both"/>
        <w:rPr>
          <w:rFonts w:ascii="Times New Roman" w:hAnsi="Times New Roman"/>
          <w:sz w:val="28"/>
          <w:szCs w:val="28"/>
        </w:rPr>
      </w:pPr>
      <w:bookmarkStart w:id="10" w:name="sub_1011"/>
      <w:r w:rsidRPr="00554F84">
        <w:rPr>
          <w:rFonts w:ascii="Times New Roman" w:hAnsi="Times New Roman"/>
          <w:sz w:val="28"/>
          <w:szCs w:val="28"/>
        </w:rPr>
        <w:t>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A36AEF" w:rsidRPr="00554F84" w:rsidRDefault="00A36AEF" w:rsidP="008E2ADD">
      <w:pPr>
        <w:spacing w:before="20" w:after="20" w:line="240" w:lineRule="auto"/>
        <w:ind w:firstLine="709"/>
        <w:jc w:val="both"/>
        <w:rPr>
          <w:rFonts w:ascii="Times New Roman" w:hAnsi="Times New Roman"/>
          <w:sz w:val="28"/>
          <w:szCs w:val="28"/>
        </w:rPr>
      </w:pPr>
      <w:r w:rsidRPr="00554F84">
        <w:rPr>
          <w:rFonts w:ascii="Times New Roman" w:hAnsi="Times New Roman"/>
          <w:sz w:val="28"/>
          <w:szCs w:val="28"/>
        </w:rPr>
        <w:t xml:space="preserve">Оценка эффективности реализации муниципальной программы осуществляется в соответствии с приложением № 7 «Типовая методика оценки эффективности реализации муниципальной программы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утвержденным постановлением администрации </w:t>
      </w:r>
      <w:r>
        <w:rPr>
          <w:rFonts w:ascii="Times New Roman" w:hAnsi="Times New Roman"/>
          <w:sz w:val="28"/>
          <w:szCs w:val="28"/>
        </w:rPr>
        <w:t>Новокубанского городского поселения</w:t>
      </w:r>
      <w:r w:rsidRPr="00554F84">
        <w:rPr>
          <w:rFonts w:ascii="Times New Roman" w:hAnsi="Times New Roman"/>
          <w:sz w:val="28"/>
          <w:szCs w:val="28"/>
        </w:rPr>
        <w:t xml:space="preserve"> 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w:t>
      </w:r>
      <w:bookmarkEnd w:id="10"/>
      <w:r w:rsidRPr="00554F84">
        <w:rPr>
          <w:rFonts w:ascii="Times New Roman" w:hAnsi="Times New Roman"/>
          <w:sz w:val="28"/>
          <w:szCs w:val="28"/>
        </w:rPr>
        <w:t>от 2</w:t>
      </w:r>
      <w:r>
        <w:rPr>
          <w:rFonts w:ascii="Times New Roman" w:hAnsi="Times New Roman"/>
          <w:sz w:val="28"/>
          <w:szCs w:val="28"/>
        </w:rPr>
        <w:t>1</w:t>
      </w:r>
      <w:r w:rsidRPr="00554F84">
        <w:rPr>
          <w:rFonts w:ascii="Times New Roman" w:hAnsi="Times New Roman"/>
          <w:sz w:val="28"/>
          <w:szCs w:val="28"/>
        </w:rPr>
        <w:t xml:space="preserve">.07.2014 года № </w:t>
      </w:r>
      <w:r>
        <w:rPr>
          <w:rFonts w:ascii="Times New Roman" w:hAnsi="Times New Roman"/>
          <w:sz w:val="28"/>
          <w:szCs w:val="28"/>
        </w:rPr>
        <w:t>668</w:t>
      </w:r>
      <w:r w:rsidRPr="00554F84">
        <w:rPr>
          <w:rFonts w:ascii="Times New Roman" w:hAnsi="Times New Roman"/>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w:t>
      </w:r>
    </w:p>
    <w:p w:rsidR="00A36AEF" w:rsidRDefault="00A36AEF" w:rsidP="008E2ADD">
      <w:pPr>
        <w:rPr>
          <w:rFonts w:ascii="Times New Roman" w:hAnsi="Times New Roman"/>
        </w:rPr>
      </w:pPr>
    </w:p>
    <w:p w:rsidR="00A36AEF" w:rsidRPr="00B5088B" w:rsidRDefault="00A36AEF"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11" w:name="sub_1700"/>
      <w:r>
        <w:rPr>
          <w:rFonts w:ascii="Times New Roman" w:hAnsi="Times New Roman"/>
          <w:b/>
          <w:bCs/>
          <w:color w:val="26282F"/>
          <w:sz w:val="28"/>
          <w:szCs w:val="28"/>
        </w:rPr>
        <w:t>6</w:t>
      </w:r>
      <w:r w:rsidRPr="00B5088B">
        <w:rPr>
          <w:rFonts w:ascii="Times New Roman" w:hAnsi="Times New Roman"/>
          <w:b/>
          <w:bCs/>
          <w:color w:val="26282F"/>
          <w:sz w:val="28"/>
          <w:szCs w:val="28"/>
        </w:rPr>
        <w:t>. Механизм реализации муниципальной программы</w:t>
      </w:r>
    </w:p>
    <w:bookmarkEnd w:id="11"/>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Механизм реализации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предполагает закупку товаров, работ, услуг для государственных нужд за счёт средств местного бюджета в соответствии с </w:t>
      </w:r>
      <w:hyperlink r:id="rId9" w:history="1">
        <w:r w:rsidRPr="00B5088B">
          <w:rPr>
            <w:rFonts w:ascii="Times New Roman" w:hAnsi="Times New Roman"/>
            <w:sz w:val="28"/>
            <w:szCs w:val="28"/>
          </w:rPr>
          <w:t>Федеральным законом</w:t>
        </w:r>
      </w:hyperlink>
      <w:r w:rsidRPr="00B5088B">
        <w:rPr>
          <w:rFonts w:ascii="Times New Roman" w:hAnsi="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осуществляется с участием администрации Новокубанского городского поселения Новокубанского района - государственных заказчиков, ответственных за выполнение мероприятий, исполнителей мероприятий подпрограммы.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hyperlink w:anchor="sub_102" w:history="1">
        <w:r w:rsidRPr="00B5088B">
          <w:rPr>
            <w:rFonts w:ascii="Times New Roman" w:hAnsi="Times New Roman"/>
            <w:sz w:val="28"/>
            <w:szCs w:val="28"/>
          </w:rPr>
          <w:t>Координатор</w:t>
        </w:r>
      </w:hyperlink>
      <w:r w:rsidRPr="00B5088B">
        <w:rPr>
          <w:rFonts w:ascii="Times New Roman" w:hAnsi="Times New Roman"/>
          <w:sz w:val="28"/>
          <w:szCs w:val="28"/>
        </w:rPr>
        <w:t xml:space="preserve">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обеспечивает разработку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 xml:space="preserve">программы, ее согласование с координаторами подпрограмм, иными исполнителями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(государственными заказчиками, заказчиками, ответственными за выполнение мероприятий (при наличии мероприятий, предусматривающих финансирование) и исполнителями мероприятий (при наличии мероприятий, не предусматривающих финансирование)).</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формирует структуру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и перечень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реализацию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координацию деятельности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принимает решение о внесении в установленном порядке изменений в </w:t>
      </w:r>
      <w:r w:rsidRPr="00B5088B">
        <w:rPr>
          <w:rFonts w:ascii="Times New Roman" w:hAnsi="Times New Roman"/>
          <w:bCs/>
          <w:color w:val="26282F"/>
          <w:sz w:val="28"/>
          <w:szCs w:val="28"/>
        </w:rPr>
        <w:t>муниципальную</w:t>
      </w:r>
      <w:r w:rsidRPr="00B5088B">
        <w:rPr>
          <w:rFonts w:ascii="Times New Roman" w:hAnsi="Times New Roman"/>
          <w:sz w:val="28"/>
          <w:szCs w:val="28"/>
        </w:rPr>
        <w:t xml:space="preserve"> программу и несет ответственность за достижение целевых показателей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проводит оценку эффективности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размещает информацию о ходе реализации и достигнутых результатах государственной программы на </w:t>
      </w:r>
      <w:hyperlink r:id="rId10" w:history="1">
        <w:r w:rsidRPr="00B5088B">
          <w:rPr>
            <w:rFonts w:ascii="Times New Roman" w:hAnsi="Times New Roman"/>
            <w:sz w:val="28"/>
            <w:szCs w:val="28"/>
          </w:rPr>
          <w:t>официальном сайте</w:t>
        </w:r>
      </w:hyperlink>
      <w:r w:rsidRPr="00B5088B">
        <w:rPr>
          <w:rFonts w:ascii="Times New Roman" w:hAnsi="Times New Roman"/>
          <w:sz w:val="28"/>
          <w:szCs w:val="28"/>
        </w:rPr>
        <w:t xml:space="preserve"> в сети "Интернет";</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осуществляет иные полномочия, установленные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программ</w:t>
      </w:r>
      <w:r>
        <w:rPr>
          <w:rFonts w:ascii="Times New Roman" w:hAnsi="Times New Roman"/>
          <w:sz w:val="28"/>
          <w:szCs w:val="28"/>
        </w:rPr>
        <w:t>ой</w:t>
      </w:r>
      <w:r w:rsidRPr="00B5088B">
        <w:rPr>
          <w:rFonts w:ascii="Times New Roman" w:hAnsi="Times New Roman"/>
          <w:sz w:val="28"/>
          <w:szCs w:val="28"/>
        </w:rPr>
        <w:t>.</w:t>
      </w:r>
    </w:p>
    <w:p w:rsidR="00A36AEF" w:rsidRPr="00B5088B" w:rsidRDefault="00A36AEF"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A36AEF" w:rsidRPr="00B5088B" w:rsidRDefault="00A36AEF" w:rsidP="00F32B77">
      <w:pPr>
        <w:autoSpaceDE w:val="0"/>
        <w:autoSpaceDN w:val="0"/>
        <w:adjustRightInd w:val="0"/>
        <w:spacing w:after="0" w:line="240" w:lineRule="auto"/>
        <w:ind w:firstLine="708"/>
        <w:jc w:val="both"/>
        <w:rPr>
          <w:rFonts w:ascii="Times New Roman" w:hAnsi="Times New Roman"/>
          <w:sz w:val="28"/>
          <w:szCs w:val="28"/>
        </w:rPr>
      </w:pPr>
      <w:r w:rsidRPr="00C44623">
        <w:rPr>
          <w:rFonts w:ascii="Times New Roman" w:hAnsi="Times New Roman"/>
          <w:sz w:val="28"/>
          <w:szCs w:val="28"/>
        </w:rPr>
        <w:t xml:space="preserve">Контроль за выполнением программы осуществляет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я</w:t>
      </w:r>
      <w:r w:rsidRPr="00B5088B">
        <w:rPr>
          <w:rFonts w:ascii="Times New Roman" w:hAnsi="Times New Roman"/>
          <w:sz w:val="28"/>
          <w:szCs w:val="28"/>
        </w:rPr>
        <w:t xml:space="preserve"> Новокубанского городского поселения Новокубанского района</w:t>
      </w:r>
    </w:p>
    <w:p w:rsidR="00A36AEF" w:rsidRPr="00C44623" w:rsidRDefault="00A36AEF" w:rsidP="000336DE">
      <w:pPr>
        <w:autoSpaceDE w:val="0"/>
        <w:autoSpaceDN w:val="0"/>
        <w:adjustRightInd w:val="0"/>
        <w:spacing w:after="0" w:line="240" w:lineRule="auto"/>
        <w:ind w:firstLine="720"/>
        <w:jc w:val="both"/>
        <w:rPr>
          <w:rFonts w:ascii="Times New Roman" w:hAnsi="Times New Roman"/>
          <w:sz w:val="28"/>
          <w:szCs w:val="28"/>
        </w:rPr>
      </w:pPr>
    </w:p>
    <w:p w:rsidR="00A36AEF" w:rsidRPr="00DA2E02"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DA2E02" w:rsidRDefault="00A36AEF" w:rsidP="006823EF">
      <w:pPr>
        <w:autoSpaceDE w:val="0"/>
        <w:autoSpaceDN w:val="0"/>
        <w:adjustRightInd w:val="0"/>
        <w:spacing w:after="0" w:line="240" w:lineRule="auto"/>
        <w:ind w:firstLine="720"/>
        <w:jc w:val="both"/>
        <w:rPr>
          <w:rFonts w:ascii="Times New Roman" w:hAnsi="Times New Roman"/>
          <w:sz w:val="28"/>
          <w:szCs w:val="28"/>
        </w:rPr>
      </w:pPr>
    </w:p>
    <w:p w:rsidR="00A36AEF" w:rsidRPr="00B5088B" w:rsidRDefault="00A36AEF" w:rsidP="00C5582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w:t>
      </w:r>
      <w:r w:rsidRPr="00B5088B">
        <w:rPr>
          <w:rFonts w:ascii="Times New Roman" w:hAnsi="Times New Roman"/>
          <w:sz w:val="28"/>
          <w:szCs w:val="28"/>
        </w:rPr>
        <w:t>лав</w:t>
      </w:r>
      <w:r>
        <w:rPr>
          <w:rFonts w:ascii="Times New Roman" w:hAnsi="Times New Roman"/>
          <w:sz w:val="28"/>
          <w:szCs w:val="28"/>
        </w:rPr>
        <w:t xml:space="preserve">а </w:t>
      </w:r>
      <w:r w:rsidRPr="00B5088B">
        <w:rPr>
          <w:rFonts w:ascii="Times New Roman" w:hAnsi="Times New Roman"/>
          <w:sz w:val="28"/>
          <w:szCs w:val="28"/>
        </w:rPr>
        <w:t>Новокубанского городского поселения</w:t>
      </w:r>
    </w:p>
    <w:p w:rsidR="00A36AEF" w:rsidRPr="00B5088B" w:rsidRDefault="00A36AEF" w:rsidP="00B5088B">
      <w:pPr>
        <w:tabs>
          <w:tab w:val="left" w:pos="6465"/>
        </w:tabs>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Новокубанского района</w:t>
      </w:r>
      <w:r w:rsidRPr="00B5088B">
        <w:rPr>
          <w:rFonts w:ascii="Times New Roman" w:hAnsi="Times New Roman"/>
          <w:sz w:val="28"/>
          <w:szCs w:val="28"/>
        </w:rPr>
        <w:tab/>
      </w:r>
      <w:r>
        <w:rPr>
          <w:rFonts w:ascii="Times New Roman" w:hAnsi="Times New Roman"/>
          <w:sz w:val="28"/>
          <w:szCs w:val="28"/>
        </w:rPr>
        <w:t xml:space="preserve">          </w:t>
      </w:r>
      <w:r w:rsidRPr="00B5088B">
        <w:rPr>
          <w:rFonts w:ascii="Times New Roman" w:hAnsi="Times New Roman"/>
          <w:sz w:val="28"/>
          <w:szCs w:val="28"/>
        </w:rPr>
        <w:t xml:space="preserve">    А.С.Зиньковский</w:t>
      </w:r>
    </w:p>
    <w:sectPr w:rsidR="00A36AEF" w:rsidRPr="00B5088B" w:rsidSect="0097737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AEF" w:rsidRDefault="00A36AEF" w:rsidP="00574A7B">
      <w:pPr>
        <w:spacing w:after="0" w:line="240" w:lineRule="auto"/>
      </w:pPr>
      <w:r>
        <w:separator/>
      </w:r>
    </w:p>
  </w:endnote>
  <w:endnote w:type="continuationSeparator" w:id="0">
    <w:p w:rsidR="00A36AEF" w:rsidRDefault="00A36AEF" w:rsidP="00574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altName w:val="Tahom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AEF" w:rsidRDefault="00A36AEF" w:rsidP="00574A7B">
      <w:pPr>
        <w:spacing w:after="0" w:line="240" w:lineRule="auto"/>
      </w:pPr>
      <w:r>
        <w:separator/>
      </w:r>
    </w:p>
  </w:footnote>
  <w:footnote w:type="continuationSeparator" w:id="0">
    <w:p w:rsidR="00A36AEF" w:rsidRDefault="00A36AEF" w:rsidP="00574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9332A"/>
    <w:multiLevelType w:val="hybridMultilevel"/>
    <w:tmpl w:val="69B249A4"/>
    <w:lvl w:ilvl="0" w:tplc="93905F1E">
      <w:start w:val="1"/>
      <w:numFmt w:val="decimal"/>
      <w:lvlText w:val="%1."/>
      <w:lvlJc w:val="left"/>
      <w:pPr>
        <w:tabs>
          <w:tab w:val="num" w:pos="1211"/>
        </w:tabs>
        <w:ind w:left="1211" w:hanging="1211"/>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3EF"/>
    <w:rsid w:val="000336DE"/>
    <w:rsid w:val="000409F0"/>
    <w:rsid w:val="000644C5"/>
    <w:rsid w:val="000E658B"/>
    <w:rsid w:val="00103828"/>
    <w:rsid w:val="001119AE"/>
    <w:rsid w:val="001315D7"/>
    <w:rsid w:val="00162135"/>
    <w:rsid w:val="00163AB7"/>
    <w:rsid w:val="00167C81"/>
    <w:rsid w:val="001811E1"/>
    <w:rsid w:val="00185F7F"/>
    <w:rsid w:val="00193C04"/>
    <w:rsid w:val="00194AF1"/>
    <w:rsid w:val="001A4D42"/>
    <w:rsid w:val="001A568B"/>
    <w:rsid w:val="001C33BD"/>
    <w:rsid w:val="001C7AF4"/>
    <w:rsid w:val="001F170E"/>
    <w:rsid w:val="001F2265"/>
    <w:rsid w:val="0021035F"/>
    <w:rsid w:val="00224151"/>
    <w:rsid w:val="00233E76"/>
    <w:rsid w:val="002725B3"/>
    <w:rsid w:val="00274AF5"/>
    <w:rsid w:val="00281EF8"/>
    <w:rsid w:val="00291ADF"/>
    <w:rsid w:val="002950B1"/>
    <w:rsid w:val="002C7A26"/>
    <w:rsid w:val="002F208E"/>
    <w:rsid w:val="002F53AB"/>
    <w:rsid w:val="003119D9"/>
    <w:rsid w:val="00321059"/>
    <w:rsid w:val="00325305"/>
    <w:rsid w:val="003342BF"/>
    <w:rsid w:val="00350D48"/>
    <w:rsid w:val="00352D48"/>
    <w:rsid w:val="00364277"/>
    <w:rsid w:val="00373A56"/>
    <w:rsid w:val="00381846"/>
    <w:rsid w:val="003912B5"/>
    <w:rsid w:val="003942A7"/>
    <w:rsid w:val="00394FC0"/>
    <w:rsid w:val="003A1759"/>
    <w:rsid w:val="003A2B57"/>
    <w:rsid w:val="003B152E"/>
    <w:rsid w:val="003B7B14"/>
    <w:rsid w:val="003C14BA"/>
    <w:rsid w:val="003D3302"/>
    <w:rsid w:val="003E3CB3"/>
    <w:rsid w:val="00452E31"/>
    <w:rsid w:val="0046563E"/>
    <w:rsid w:val="004657D6"/>
    <w:rsid w:val="00475E65"/>
    <w:rsid w:val="00484350"/>
    <w:rsid w:val="004A5BD3"/>
    <w:rsid w:val="004A78A9"/>
    <w:rsid w:val="004C22C6"/>
    <w:rsid w:val="004C3EC0"/>
    <w:rsid w:val="004F6E8C"/>
    <w:rsid w:val="00512442"/>
    <w:rsid w:val="00523528"/>
    <w:rsid w:val="00526A28"/>
    <w:rsid w:val="00536168"/>
    <w:rsid w:val="0053786E"/>
    <w:rsid w:val="00553488"/>
    <w:rsid w:val="005534E3"/>
    <w:rsid w:val="00554F84"/>
    <w:rsid w:val="00565EEE"/>
    <w:rsid w:val="005702C9"/>
    <w:rsid w:val="00571F8D"/>
    <w:rsid w:val="00574A7B"/>
    <w:rsid w:val="005868B8"/>
    <w:rsid w:val="00592FF9"/>
    <w:rsid w:val="00593D24"/>
    <w:rsid w:val="005A3A4A"/>
    <w:rsid w:val="005A5933"/>
    <w:rsid w:val="005B34B7"/>
    <w:rsid w:val="005B3D0F"/>
    <w:rsid w:val="005B654F"/>
    <w:rsid w:val="005D62B0"/>
    <w:rsid w:val="005E34AE"/>
    <w:rsid w:val="005F3501"/>
    <w:rsid w:val="00621395"/>
    <w:rsid w:val="00624F8C"/>
    <w:rsid w:val="00656222"/>
    <w:rsid w:val="006823EF"/>
    <w:rsid w:val="006842CB"/>
    <w:rsid w:val="006872F2"/>
    <w:rsid w:val="006C7AA1"/>
    <w:rsid w:val="006D25B9"/>
    <w:rsid w:val="006E49C9"/>
    <w:rsid w:val="006F4D2C"/>
    <w:rsid w:val="006F603C"/>
    <w:rsid w:val="00733D27"/>
    <w:rsid w:val="0075007C"/>
    <w:rsid w:val="007542E6"/>
    <w:rsid w:val="00783218"/>
    <w:rsid w:val="00797437"/>
    <w:rsid w:val="007A178C"/>
    <w:rsid w:val="007C4BD9"/>
    <w:rsid w:val="007C51A8"/>
    <w:rsid w:val="007D6B0F"/>
    <w:rsid w:val="007F06C1"/>
    <w:rsid w:val="007F3FE6"/>
    <w:rsid w:val="00801F83"/>
    <w:rsid w:val="00802918"/>
    <w:rsid w:val="00802B2B"/>
    <w:rsid w:val="00810C0A"/>
    <w:rsid w:val="00825973"/>
    <w:rsid w:val="00850843"/>
    <w:rsid w:val="00861A9E"/>
    <w:rsid w:val="00863FB5"/>
    <w:rsid w:val="00865E60"/>
    <w:rsid w:val="00897942"/>
    <w:rsid w:val="008A1F63"/>
    <w:rsid w:val="008A634C"/>
    <w:rsid w:val="008A7A77"/>
    <w:rsid w:val="008B7572"/>
    <w:rsid w:val="008E2ADD"/>
    <w:rsid w:val="008E2ED6"/>
    <w:rsid w:val="008E4510"/>
    <w:rsid w:val="00911F91"/>
    <w:rsid w:val="00932B77"/>
    <w:rsid w:val="00977374"/>
    <w:rsid w:val="00980868"/>
    <w:rsid w:val="00994589"/>
    <w:rsid w:val="009A259A"/>
    <w:rsid w:val="009F706F"/>
    <w:rsid w:val="00A00BC6"/>
    <w:rsid w:val="00A11C2A"/>
    <w:rsid w:val="00A15754"/>
    <w:rsid w:val="00A24656"/>
    <w:rsid w:val="00A30F84"/>
    <w:rsid w:val="00A36AEF"/>
    <w:rsid w:val="00A541D9"/>
    <w:rsid w:val="00A61106"/>
    <w:rsid w:val="00A62592"/>
    <w:rsid w:val="00A62668"/>
    <w:rsid w:val="00A70462"/>
    <w:rsid w:val="00A72B42"/>
    <w:rsid w:val="00A74E56"/>
    <w:rsid w:val="00A84D13"/>
    <w:rsid w:val="00A96483"/>
    <w:rsid w:val="00AD624E"/>
    <w:rsid w:val="00AE0E95"/>
    <w:rsid w:val="00AF1015"/>
    <w:rsid w:val="00AF2C6A"/>
    <w:rsid w:val="00AF7DDD"/>
    <w:rsid w:val="00B14DB7"/>
    <w:rsid w:val="00B24DB7"/>
    <w:rsid w:val="00B43CEA"/>
    <w:rsid w:val="00B5088B"/>
    <w:rsid w:val="00B57AE4"/>
    <w:rsid w:val="00B72663"/>
    <w:rsid w:val="00BB60E0"/>
    <w:rsid w:val="00BE166D"/>
    <w:rsid w:val="00BE65E2"/>
    <w:rsid w:val="00BF77D4"/>
    <w:rsid w:val="00C0384B"/>
    <w:rsid w:val="00C16A88"/>
    <w:rsid w:val="00C44623"/>
    <w:rsid w:val="00C47DCF"/>
    <w:rsid w:val="00C55829"/>
    <w:rsid w:val="00C649FF"/>
    <w:rsid w:val="00C662F6"/>
    <w:rsid w:val="00C674A9"/>
    <w:rsid w:val="00CA3A60"/>
    <w:rsid w:val="00CB498E"/>
    <w:rsid w:val="00CC68EF"/>
    <w:rsid w:val="00CD7B9D"/>
    <w:rsid w:val="00CE79FA"/>
    <w:rsid w:val="00D03C10"/>
    <w:rsid w:val="00D06742"/>
    <w:rsid w:val="00D067B0"/>
    <w:rsid w:val="00D61E25"/>
    <w:rsid w:val="00D66F89"/>
    <w:rsid w:val="00D708C0"/>
    <w:rsid w:val="00D7494A"/>
    <w:rsid w:val="00D74C9B"/>
    <w:rsid w:val="00D83BBC"/>
    <w:rsid w:val="00D8560A"/>
    <w:rsid w:val="00DA2E02"/>
    <w:rsid w:val="00DA502E"/>
    <w:rsid w:val="00DC7AE0"/>
    <w:rsid w:val="00E43EDD"/>
    <w:rsid w:val="00E64397"/>
    <w:rsid w:val="00EB7CF5"/>
    <w:rsid w:val="00EC1331"/>
    <w:rsid w:val="00EC169C"/>
    <w:rsid w:val="00EC7C72"/>
    <w:rsid w:val="00ED39A9"/>
    <w:rsid w:val="00ED72DB"/>
    <w:rsid w:val="00EE0ADB"/>
    <w:rsid w:val="00EE7934"/>
    <w:rsid w:val="00EF5F38"/>
    <w:rsid w:val="00F01F56"/>
    <w:rsid w:val="00F13862"/>
    <w:rsid w:val="00F32B77"/>
    <w:rsid w:val="00F4132E"/>
    <w:rsid w:val="00F75EA4"/>
    <w:rsid w:val="00F76DB3"/>
    <w:rsid w:val="00F814EC"/>
    <w:rsid w:val="00F97102"/>
    <w:rsid w:val="00FB008C"/>
    <w:rsid w:val="00FB08C6"/>
    <w:rsid w:val="00FC4D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168"/>
    <w:pPr>
      <w:spacing w:after="200" w:line="276" w:lineRule="auto"/>
    </w:pPr>
    <w:rPr>
      <w:lang w:eastAsia="en-US"/>
    </w:rPr>
  </w:style>
  <w:style w:type="paragraph" w:styleId="Heading1">
    <w:name w:val="heading 1"/>
    <w:basedOn w:val="Normal"/>
    <w:next w:val="Normal"/>
    <w:link w:val="Heading1Char"/>
    <w:uiPriority w:val="99"/>
    <w:qFormat/>
    <w:rsid w:val="006823E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Heading2">
    <w:name w:val="heading 2"/>
    <w:basedOn w:val="Heading1"/>
    <w:next w:val="Normal"/>
    <w:link w:val="Heading2Char"/>
    <w:uiPriority w:val="99"/>
    <w:qFormat/>
    <w:rsid w:val="006823EF"/>
    <w:pPr>
      <w:outlineLvl w:val="1"/>
    </w:pPr>
  </w:style>
  <w:style w:type="paragraph" w:styleId="Heading3">
    <w:name w:val="heading 3"/>
    <w:basedOn w:val="Heading2"/>
    <w:next w:val="Normal"/>
    <w:link w:val="Heading3Char"/>
    <w:uiPriority w:val="99"/>
    <w:qFormat/>
    <w:rsid w:val="006823EF"/>
    <w:pPr>
      <w:outlineLvl w:val="2"/>
    </w:pPr>
  </w:style>
  <w:style w:type="paragraph" w:styleId="Heading4">
    <w:name w:val="heading 4"/>
    <w:basedOn w:val="Heading3"/>
    <w:next w:val="Normal"/>
    <w:link w:val="Heading4Char"/>
    <w:uiPriority w:val="99"/>
    <w:qFormat/>
    <w:rsid w:val="006823EF"/>
    <w:pPr>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23EF"/>
    <w:rPr>
      <w:rFonts w:ascii="Arial" w:hAnsi="Arial" w:cs="Arial"/>
      <w:b/>
      <w:bCs/>
      <w:color w:val="26282F"/>
      <w:sz w:val="24"/>
      <w:szCs w:val="24"/>
    </w:rPr>
  </w:style>
  <w:style w:type="character" w:customStyle="1" w:styleId="Heading2Char">
    <w:name w:val="Heading 2 Char"/>
    <w:basedOn w:val="DefaultParagraphFont"/>
    <w:link w:val="Heading2"/>
    <w:uiPriority w:val="99"/>
    <w:locked/>
    <w:rsid w:val="006823EF"/>
    <w:rPr>
      <w:rFonts w:ascii="Arial" w:hAnsi="Arial" w:cs="Arial"/>
      <w:b/>
      <w:bCs/>
      <w:color w:val="26282F"/>
      <w:sz w:val="24"/>
      <w:szCs w:val="24"/>
    </w:rPr>
  </w:style>
  <w:style w:type="character" w:customStyle="1" w:styleId="Heading3Char">
    <w:name w:val="Heading 3 Char"/>
    <w:basedOn w:val="DefaultParagraphFont"/>
    <w:link w:val="Heading3"/>
    <w:uiPriority w:val="99"/>
    <w:locked/>
    <w:rsid w:val="006823EF"/>
    <w:rPr>
      <w:rFonts w:ascii="Arial" w:hAnsi="Arial" w:cs="Arial"/>
      <w:b/>
      <w:bCs/>
      <w:color w:val="26282F"/>
      <w:sz w:val="24"/>
      <w:szCs w:val="24"/>
    </w:rPr>
  </w:style>
  <w:style w:type="character" w:customStyle="1" w:styleId="Heading4Char">
    <w:name w:val="Heading 4 Char"/>
    <w:basedOn w:val="DefaultParagraphFont"/>
    <w:link w:val="Heading4"/>
    <w:uiPriority w:val="99"/>
    <w:locked/>
    <w:rsid w:val="006823EF"/>
    <w:rPr>
      <w:rFonts w:ascii="Arial" w:hAnsi="Arial" w:cs="Arial"/>
      <w:b/>
      <w:bCs/>
      <w:color w:val="26282F"/>
      <w:sz w:val="24"/>
      <w:szCs w:val="24"/>
    </w:rPr>
  </w:style>
  <w:style w:type="character" w:customStyle="1" w:styleId="a">
    <w:name w:val="Цветовое выделение"/>
    <w:uiPriority w:val="99"/>
    <w:rsid w:val="006823EF"/>
    <w:rPr>
      <w:b/>
      <w:color w:val="26282F"/>
    </w:rPr>
  </w:style>
  <w:style w:type="character" w:customStyle="1" w:styleId="a0">
    <w:name w:val="Гипертекстовая ссылка"/>
    <w:basedOn w:val="a"/>
    <w:uiPriority w:val="99"/>
    <w:rsid w:val="006823EF"/>
    <w:rPr>
      <w:rFonts w:cs="Times New Roman"/>
      <w:bCs/>
      <w:color w:val="106BBE"/>
    </w:rPr>
  </w:style>
  <w:style w:type="character" w:customStyle="1" w:styleId="a1">
    <w:name w:val="Активная гипертекстовая ссылка"/>
    <w:basedOn w:val="a0"/>
    <w:uiPriority w:val="99"/>
    <w:rsid w:val="006823EF"/>
    <w:rPr>
      <w:u w:val="single"/>
    </w:rPr>
  </w:style>
  <w:style w:type="paragraph" w:customStyle="1" w:styleId="a2">
    <w:name w:val="Внимание"/>
    <w:basedOn w:val="Normal"/>
    <w:next w:val="Normal"/>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3">
    <w:name w:val="Внимание: криминал!!"/>
    <w:basedOn w:val="a2"/>
    <w:next w:val="Normal"/>
    <w:uiPriority w:val="99"/>
    <w:rsid w:val="006823EF"/>
  </w:style>
  <w:style w:type="paragraph" w:customStyle="1" w:styleId="a4">
    <w:name w:val="Внимание: недобросовестность!"/>
    <w:basedOn w:val="a2"/>
    <w:next w:val="Normal"/>
    <w:uiPriority w:val="99"/>
    <w:rsid w:val="006823EF"/>
  </w:style>
  <w:style w:type="character" w:customStyle="1" w:styleId="a5">
    <w:name w:val="Выделение для Базового Поиска"/>
    <w:basedOn w:val="a"/>
    <w:uiPriority w:val="99"/>
    <w:rsid w:val="006823EF"/>
    <w:rPr>
      <w:rFonts w:cs="Times New Roman"/>
      <w:bCs/>
      <w:color w:val="0058A9"/>
    </w:rPr>
  </w:style>
  <w:style w:type="character" w:customStyle="1" w:styleId="a6">
    <w:name w:val="Выделение для Базового Поиска (курсив)"/>
    <w:basedOn w:val="a5"/>
    <w:uiPriority w:val="99"/>
    <w:rsid w:val="006823EF"/>
    <w:rPr>
      <w:i/>
      <w:iCs/>
    </w:rPr>
  </w:style>
  <w:style w:type="paragraph" w:customStyle="1" w:styleId="a7">
    <w:name w:val="Дочерний элемент списка"/>
    <w:basedOn w:val="Normal"/>
    <w:next w:val="Normal"/>
    <w:uiPriority w:val="99"/>
    <w:rsid w:val="006823EF"/>
    <w:pPr>
      <w:autoSpaceDE w:val="0"/>
      <w:autoSpaceDN w:val="0"/>
      <w:adjustRightInd w:val="0"/>
      <w:spacing w:after="0" w:line="240" w:lineRule="auto"/>
      <w:jc w:val="both"/>
    </w:pPr>
    <w:rPr>
      <w:rFonts w:ascii="Arial" w:hAnsi="Arial" w:cs="Arial"/>
      <w:color w:val="868381"/>
      <w:sz w:val="20"/>
      <w:szCs w:val="20"/>
    </w:rPr>
  </w:style>
  <w:style w:type="paragraph" w:customStyle="1" w:styleId="a8">
    <w:name w:val="Основное меню (преемственное)"/>
    <w:basedOn w:val="Normal"/>
    <w:next w:val="Normal"/>
    <w:uiPriority w:val="99"/>
    <w:rsid w:val="006823EF"/>
    <w:pPr>
      <w:autoSpaceDE w:val="0"/>
      <w:autoSpaceDN w:val="0"/>
      <w:adjustRightInd w:val="0"/>
      <w:spacing w:after="0" w:line="240" w:lineRule="auto"/>
      <w:ind w:firstLine="720"/>
      <w:jc w:val="both"/>
    </w:pPr>
    <w:rPr>
      <w:rFonts w:ascii="Verdana" w:hAnsi="Verdana" w:cs="Verdana"/>
    </w:rPr>
  </w:style>
  <w:style w:type="paragraph" w:customStyle="1" w:styleId="a9">
    <w:name w:val="Заголовок"/>
    <w:basedOn w:val="a8"/>
    <w:next w:val="Normal"/>
    <w:uiPriority w:val="99"/>
    <w:rsid w:val="006823EF"/>
    <w:rPr>
      <w:b/>
      <w:bCs/>
      <w:color w:val="0058A9"/>
      <w:shd w:val="clear" w:color="auto" w:fill="DDDBE1"/>
    </w:rPr>
  </w:style>
  <w:style w:type="paragraph" w:customStyle="1" w:styleId="aa">
    <w:name w:val="Заголовок группы контролов"/>
    <w:basedOn w:val="Normal"/>
    <w:next w:val="Normal"/>
    <w:uiPriority w:val="99"/>
    <w:rsid w:val="006823EF"/>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b">
    <w:name w:val="Заголовок для информации об изменениях"/>
    <w:basedOn w:val="Heading1"/>
    <w:next w:val="Normal"/>
    <w:uiPriority w:val="99"/>
    <w:rsid w:val="006823EF"/>
    <w:pPr>
      <w:spacing w:before="0"/>
      <w:outlineLvl w:val="9"/>
    </w:pPr>
    <w:rPr>
      <w:b w:val="0"/>
      <w:bCs w:val="0"/>
      <w:sz w:val="18"/>
      <w:szCs w:val="18"/>
      <w:shd w:val="clear" w:color="auto" w:fill="FFFFFF"/>
    </w:rPr>
  </w:style>
  <w:style w:type="paragraph" w:customStyle="1" w:styleId="ac">
    <w:name w:val="Заголовок распахивающейся части диалога"/>
    <w:basedOn w:val="Normal"/>
    <w:next w:val="Normal"/>
    <w:uiPriority w:val="99"/>
    <w:rsid w:val="006823EF"/>
    <w:pPr>
      <w:autoSpaceDE w:val="0"/>
      <w:autoSpaceDN w:val="0"/>
      <w:adjustRightInd w:val="0"/>
      <w:spacing w:after="0" w:line="240" w:lineRule="auto"/>
      <w:ind w:firstLine="720"/>
      <w:jc w:val="both"/>
    </w:pPr>
    <w:rPr>
      <w:rFonts w:ascii="Arial" w:hAnsi="Arial" w:cs="Arial"/>
      <w:i/>
      <w:iCs/>
      <w:color w:val="000080"/>
    </w:rPr>
  </w:style>
  <w:style w:type="character" w:customStyle="1" w:styleId="ad">
    <w:name w:val="Заголовок своего сообщения"/>
    <w:basedOn w:val="a"/>
    <w:uiPriority w:val="99"/>
    <w:rsid w:val="006823EF"/>
    <w:rPr>
      <w:rFonts w:cs="Times New Roman"/>
      <w:bCs/>
    </w:rPr>
  </w:style>
  <w:style w:type="paragraph" w:customStyle="1" w:styleId="ae">
    <w:name w:val="Заголовок статьи"/>
    <w:basedOn w:val="Normal"/>
    <w:next w:val="Normal"/>
    <w:uiPriority w:val="99"/>
    <w:rsid w:val="006823EF"/>
    <w:pPr>
      <w:autoSpaceDE w:val="0"/>
      <w:autoSpaceDN w:val="0"/>
      <w:adjustRightInd w:val="0"/>
      <w:spacing w:after="0" w:line="240" w:lineRule="auto"/>
      <w:ind w:left="1612" w:hanging="892"/>
      <w:jc w:val="both"/>
    </w:pPr>
    <w:rPr>
      <w:rFonts w:ascii="Arial" w:hAnsi="Arial" w:cs="Arial"/>
      <w:sz w:val="24"/>
      <w:szCs w:val="24"/>
    </w:rPr>
  </w:style>
  <w:style w:type="character" w:customStyle="1" w:styleId="af">
    <w:name w:val="Заголовок чужого сообщения"/>
    <w:basedOn w:val="a"/>
    <w:uiPriority w:val="99"/>
    <w:rsid w:val="006823EF"/>
    <w:rPr>
      <w:rFonts w:cs="Times New Roman"/>
      <w:bCs/>
      <w:color w:val="FF0000"/>
    </w:rPr>
  </w:style>
  <w:style w:type="paragraph" w:customStyle="1" w:styleId="af0">
    <w:name w:val="Заголовок ЭР (левое окно)"/>
    <w:basedOn w:val="Normal"/>
    <w:next w:val="Normal"/>
    <w:uiPriority w:val="99"/>
    <w:rsid w:val="006823EF"/>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1">
    <w:name w:val="Заголовок ЭР (правое окно)"/>
    <w:basedOn w:val="af0"/>
    <w:next w:val="Normal"/>
    <w:uiPriority w:val="99"/>
    <w:rsid w:val="006823EF"/>
    <w:pPr>
      <w:spacing w:after="0"/>
      <w:jc w:val="left"/>
    </w:pPr>
  </w:style>
  <w:style w:type="paragraph" w:customStyle="1" w:styleId="af2">
    <w:name w:val="Интерактивный заголовок"/>
    <w:basedOn w:val="a9"/>
    <w:next w:val="Normal"/>
    <w:uiPriority w:val="99"/>
    <w:rsid w:val="006823EF"/>
    <w:rPr>
      <w:u w:val="single"/>
    </w:rPr>
  </w:style>
  <w:style w:type="paragraph" w:customStyle="1" w:styleId="af3">
    <w:name w:val="Текст информации об изменениях"/>
    <w:basedOn w:val="Normal"/>
    <w:next w:val="Normal"/>
    <w:uiPriority w:val="99"/>
    <w:rsid w:val="006823EF"/>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4">
    <w:name w:val="Информация об изменениях"/>
    <w:basedOn w:val="af3"/>
    <w:next w:val="Normal"/>
    <w:uiPriority w:val="99"/>
    <w:rsid w:val="006823EF"/>
    <w:pPr>
      <w:spacing w:before="180"/>
      <w:ind w:left="360" w:right="360" w:firstLine="0"/>
    </w:pPr>
    <w:rPr>
      <w:shd w:val="clear" w:color="auto" w:fill="EAEFED"/>
    </w:rPr>
  </w:style>
  <w:style w:type="paragraph" w:customStyle="1" w:styleId="af5">
    <w:name w:val="Текст (справка)"/>
    <w:basedOn w:val="Normal"/>
    <w:next w:val="Normal"/>
    <w:uiPriority w:val="99"/>
    <w:rsid w:val="006823EF"/>
    <w:pPr>
      <w:autoSpaceDE w:val="0"/>
      <w:autoSpaceDN w:val="0"/>
      <w:adjustRightInd w:val="0"/>
      <w:spacing w:after="0" w:line="240" w:lineRule="auto"/>
      <w:ind w:left="170" w:right="170"/>
    </w:pPr>
    <w:rPr>
      <w:rFonts w:ascii="Arial" w:hAnsi="Arial" w:cs="Arial"/>
      <w:sz w:val="24"/>
      <w:szCs w:val="24"/>
    </w:rPr>
  </w:style>
  <w:style w:type="paragraph" w:customStyle="1" w:styleId="af6">
    <w:name w:val="Комментарий"/>
    <w:basedOn w:val="af5"/>
    <w:next w:val="Normal"/>
    <w:uiPriority w:val="99"/>
    <w:rsid w:val="006823EF"/>
    <w:pPr>
      <w:spacing w:before="75"/>
      <w:ind w:right="0"/>
      <w:jc w:val="both"/>
    </w:pPr>
    <w:rPr>
      <w:color w:val="353842"/>
      <w:shd w:val="clear" w:color="auto" w:fill="F0F0F0"/>
    </w:rPr>
  </w:style>
  <w:style w:type="paragraph" w:customStyle="1" w:styleId="af7">
    <w:name w:val="Информация об изменениях документа"/>
    <w:basedOn w:val="af6"/>
    <w:next w:val="Normal"/>
    <w:uiPriority w:val="99"/>
    <w:rsid w:val="006823EF"/>
    <w:rPr>
      <w:i/>
      <w:iCs/>
    </w:rPr>
  </w:style>
  <w:style w:type="paragraph" w:customStyle="1" w:styleId="af8">
    <w:name w:val="Текст (лев. подпись)"/>
    <w:basedOn w:val="Normal"/>
    <w:next w:val="Normal"/>
    <w:uiPriority w:val="99"/>
    <w:rsid w:val="006823EF"/>
    <w:pPr>
      <w:autoSpaceDE w:val="0"/>
      <w:autoSpaceDN w:val="0"/>
      <w:adjustRightInd w:val="0"/>
      <w:spacing w:after="0" w:line="240" w:lineRule="auto"/>
    </w:pPr>
    <w:rPr>
      <w:rFonts w:ascii="Arial" w:hAnsi="Arial" w:cs="Arial"/>
      <w:sz w:val="24"/>
      <w:szCs w:val="24"/>
    </w:rPr>
  </w:style>
  <w:style w:type="paragraph" w:customStyle="1" w:styleId="af9">
    <w:name w:val="Колонтитул (левый)"/>
    <w:basedOn w:val="af8"/>
    <w:next w:val="Normal"/>
    <w:uiPriority w:val="99"/>
    <w:rsid w:val="006823EF"/>
    <w:rPr>
      <w:sz w:val="14"/>
      <w:szCs w:val="14"/>
    </w:rPr>
  </w:style>
  <w:style w:type="paragraph" w:customStyle="1" w:styleId="afa">
    <w:name w:val="Текст (прав. подпись)"/>
    <w:basedOn w:val="Normal"/>
    <w:next w:val="Normal"/>
    <w:uiPriority w:val="99"/>
    <w:rsid w:val="006823EF"/>
    <w:pPr>
      <w:autoSpaceDE w:val="0"/>
      <w:autoSpaceDN w:val="0"/>
      <w:adjustRightInd w:val="0"/>
      <w:spacing w:after="0" w:line="240" w:lineRule="auto"/>
      <w:jc w:val="right"/>
    </w:pPr>
    <w:rPr>
      <w:rFonts w:ascii="Arial" w:hAnsi="Arial" w:cs="Arial"/>
      <w:sz w:val="24"/>
      <w:szCs w:val="24"/>
    </w:rPr>
  </w:style>
  <w:style w:type="paragraph" w:customStyle="1" w:styleId="afb">
    <w:name w:val="Колонтитул (правый)"/>
    <w:basedOn w:val="afa"/>
    <w:next w:val="Normal"/>
    <w:uiPriority w:val="99"/>
    <w:rsid w:val="006823EF"/>
    <w:rPr>
      <w:sz w:val="14"/>
      <w:szCs w:val="14"/>
    </w:rPr>
  </w:style>
  <w:style w:type="paragraph" w:customStyle="1" w:styleId="afc">
    <w:name w:val="Комментарий пользователя"/>
    <w:basedOn w:val="af6"/>
    <w:next w:val="Normal"/>
    <w:uiPriority w:val="99"/>
    <w:rsid w:val="006823EF"/>
    <w:pPr>
      <w:jc w:val="left"/>
    </w:pPr>
    <w:rPr>
      <w:shd w:val="clear" w:color="auto" w:fill="FFDFE0"/>
    </w:rPr>
  </w:style>
  <w:style w:type="paragraph" w:customStyle="1" w:styleId="afd">
    <w:name w:val="Куда обратиться?"/>
    <w:basedOn w:val="a2"/>
    <w:next w:val="Normal"/>
    <w:uiPriority w:val="99"/>
    <w:rsid w:val="006823EF"/>
  </w:style>
  <w:style w:type="paragraph" w:customStyle="1" w:styleId="afe">
    <w:name w:val="Моноширинный"/>
    <w:basedOn w:val="Normal"/>
    <w:next w:val="Normal"/>
    <w:uiPriority w:val="99"/>
    <w:rsid w:val="006823EF"/>
    <w:pPr>
      <w:autoSpaceDE w:val="0"/>
      <w:autoSpaceDN w:val="0"/>
      <w:adjustRightInd w:val="0"/>
      <w:spacing w:after="0" w:line="240" w:lineRule="auto"/>
    </w:pPr>
    <w:rPr>
      <w:rFonts w:ascii="Courier New" w:hAnsi="Courier New" w:cs="Courier New"/>
      <w:sz w:val="24"/>
      <w:szCs w:val="24"/>
    </w:rPr>
  </w:style>
  <w:style w:type="character" w:customStyle="1" w:styleId="aff">
    <w:name w:val="Найденные слова"/>
    <w:basedOn w:val="a"/>
    <w:uiPriority w:val="99"/>
    <w:rsid w:val="006823EF"/>
    <w:rPr>
      <w:rFonts w:cs="Times New Roman"/>
      <w:bCs/>
      <w:shd w:val="clear" w:color="auto" w:fill="FFF580"/>
    </w:rPr>
  </w:style>
  <w:style w:type="character" w:customStyle="1" w:styleId="aff0">
    <w:name w:val="Не вступил в силу"/>
    <w:basedOn w:val="a"/>
    <w:uiPriority w:val="99"/>
    <w:rsid w:val="006823EF"/>
    <w:rPr>
      <w:rFonts w:cs="Times New Roman"/>
      <w:bCs/>
      <w:color w:val="000000"/>
      <w:shd w:val="clear" w:color="auto" w:fill="D8EDE8"/>
    </w:rPr>
  </w:style>
  <w:style w:type="paragraph" w:customStyle="1" w:styleId="aff1">
    <w:name w:val="Необходимые документы"/>
    <w:basedOn w:val="a2"/>
    <w:next w:val="Normal"/>
    <w:uiPriority w:val="99"/>
    <w:rsid w:val="006823EF"/>
    <w:pPr>
      <w:ind w:firstLine="118"/>
    </w:pPr>
  </w:style>
  <w:style w:type="paragraph" w:customStyle="1" w:styleId="aff2">
    <w:name w:val="Нормальный (таблица)"/>
    <w:basedOn w:val="Normal"/>
    <w:next w:val="Normal"/>
    <w:uiPriority w:val="99"/>
    <w:rsid w:val="006823EF"/>
    <w:pPr>
      <w:autoSpaceDE w:val="0"/>
      <w:autoSpaceDN w:val="0"/>
      <w:adjustRightInd w:val="0"/>
      <w:spacing w:after="0" w:line="240" w:lineRule="auto"/>
      <w:jc w:val="both"/>
    </w:pPr>
    <w:rPr>
      <w:rFonts w:ascii="Arial" w:hAnsi="Arial" w:cs="Arial"/>
      <w:sz w:val="24"/>
      <w:szCs w:val="24"/>
    </w:rPr>
  </w:style>
  <w:style w:type="paragraph" w:customStyle="1" w:styleId="aff3">
    <w:name w:val="Таблицы (моноширинный)"/>
    <w:basedOn w:val="Normal"/>
    <w:next w:val="Normal"/>
    <w:uiPriority w:val="99"/>
    <w:rsid w:val="006823EF"/>
    <w:pPr>
      <w:autoSpaceDE w:val="0"/>
      <w:autoSpaceDN w:val="0"/>
      <w:adjustRightInd w:val="0"/>
      <w:spacing w:after="0" w:line="240" w:lineRule="auto"/>
    </w:pPr>
    <w:rPr>
      <w:rFonts w:ascii="Courier New" w:hAnsi="Courier New" w:cs="Courier New"/>
      <w:sz w:val="24"/>
      <w:szCs w:val="24"/>
    </w:rPr>
  </w:style>
  <w:style w:type="paragraph" w:customStyle="1" w:styleId="aff4">
    <w:name w:val="Оглавление"/>
    <w:basedOn w:val="aff3"/>
    <w:next w:val="Normal"/>
    <w:uiPriority w:val="99"/>
    <w:rsid w:val="006823EF"/>
    <w:pPr>
      <w:ind w:left="140"/>
    </w:pPr>
  </w:style>
  <w:style w:type="character" w:customStyle="1" w:styleId="aff5">
    <w:name w:val="Опечатки"/>
    <w:uiPriority w:val="99"/>
    <w:rsid w:val="006823EF"/>
    <w:rPr>
      <w:color w:val="FF0000"/>
    </w:rPr>
  </w:style>
  <w:style w:type="paragraph" w:customStyle="1" w:styleId="aff6">
    <w:name w:val="Переменная часть"/>
    <w:basedOn w:val="a8"/>
    <w:next w:val="Normal"/>
    <w:uiPriority w:val="99"/>
    <w:rsid w:val="006823EF"/>
    <w:rPr>
      <w:sz w:val="18"/>
      <w:szCs w:val="18"/>
    </w:rPr>
  </w:style>
  <w:style w:type="paragraph" w:customStyle="1" w:styleId="aff7">
    <w:name w:val="Подвал для информации об изменениях"/>
    <w:basedOn w:val="Heading1"/>
    <w:next w:val="Normal"/>
    <w:uiPriority w:val="99"/>
    <w:rsid w:val="006823EF"/>
    <w:pPr>
      <w:outlineLvl w:val="9"/>
    </w:pPr>
    <w:rPr>
      <w:b w:val="0"/>
      <w:bCs w:val="0"/>
      <w:sz w:val="18"/>
      <w:szCs w:val="18"/>
    </w:rPr>
  </w:style>
  <w:style w:type="paragraph" w:customStyle="1" w:styleId="aff8">
    <w:name w:val="Подзаголовок для информации об изменениях"/>
    <w:basedOn w:val="af3"/>
    <w:next w:val="Normal"/>
    <w:uiPriority w:val="99"/>
    <w:rsid w:val="006823EF"/>
    <w:rPr>
      <w:b/>
      <w:bCs/>
    </w:rPr>
  </w:style>
  <w:style w:type="paragraph" w:customStyle="1" w:styleId="aff9">
    <w:name w:val="Подчёркнуный текст"/>
    <w:basedOn w:val="Normal"/>
    <w:next w:val="Normal"/>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a">
    <w:name w:val="Постоянная часть"/>
    <w:basedOn w:val="a8"/>
    <w:next w:val="Normal"/>
    <w:uiPriority w:val="99"/>
    <w:rsid w:val="006823EF"/>
    <w:rPr>
      <w:sz w:val="20"/>
      <w:szCs w:val="20"/>
    </w:rPr>
  </w:style>
  <w:style w:type="paragraph" w:customStyle="1" w:styleId="affb">
    <w:name w:val="Прижатый влево"/>
    <w:basedOn w:val="Normal"/>
    <w:next w:val="Normal"/>
    <w:uiPriority w:val="99"/>
    <w:rsid w:val="006823EF"/>
    <w:pPr>
      <w:autoSpaceDE w:val="0"/>
      <w:autoSpaceDN w:val="0"/>
      <w:adjustRightInd w:val="0"/>
      <w:spacing w:after="0" w:line="240" w:lineRule="auto"/>
    </w:pPr>
    <w:rPr>
      <w:rFonts w:ascii="Arial" w:hAnsi="Arial" w:cs="Arial"/>
      <w:sz w:val="24"/>
      <w:szCs w:val="24"/>
    </w:rPr>
  </w:style>
  <w:style w:type="paragraph" w:customStyle="1" w:styleId="affc">
    <w:name w:val="Пример."/>
    <w:basedOn w:val="a2"/>
    <w:next w:val="Normal"/>
    <w:uiPriority w:val="99"/>
    <w:rsid w:val="006823EF"/>
  </w:style>
  <w:style w:type="paragraph" w:customStyle="1" w:styleId="affd">
    <w:name w:val="Примечание."/>
    <w:basedOn w:val="a2"/>
    <w:next w:val="Normal"/>
    <w:uiPriority w:val="99"/>
    <w:rsid w:val="006823EF"/>
  </w:style>
  <w:style w:type="character" w:customStyle="1" w:styleId="affe">
    <w:name w:val="Продолжение ссылки"/>
    <w:basedOn w:val="a0"/>
    <w:uiPriority w:val="99"/>
    <w:rsid w:val="006823EF"/>
  </w:style>
  <w:style w:type="paragraph" w:customStyle="1" w:styleId="afff">
    <w:name w:val="Словарная статья"/>
    <w:basedOn w:val="Normal"/>
    <w:next w:val="Normal"/>
    <w:uiPriority w:val="99"/>
    <w:rsid w:val="006823EF"/>
    <w:pPr>
      <w:autoSpaceDE w:val="0"/>
      <w:autoSpaceDN w:val="0"/>
      <w:adjustRightInd w:val="0"/>
      <w:spacing w:after="0" w:line="240" w:lineRule="auto"/>
      <w:ind w:right="118"/>
      <w:jc w:val="both"/>
    </w:pPr>
    <w:rPr>
      <w:rFonts w:ascii="Arial" w:hAnsi="Arial" w:cs="Arial"/>
      <w:sz w:val="24"/>
      <w:szCs w:val="24"/>
    </w:rPr>
  </w:style>
  <w:style w:type="character" w:customStyle="1" w:styleId="afff0">
    <w:name w:val="Сравнение редакций"/>
    <w:basedOn w:val="a"/>
    <w:uiPriority w:val="99"/>
    <w:rsid w:val="006823EF"/>
    <w:rPr>
      <w:rFonts w:cs="Times New Roman"/>
      <w:bCs/>
    </w:rPr>
  </w:style>
  <w:style w:type="character" w:customStyle="1" w:styleId="afff1">
    <w:name w:val="Сравнение редакций. Добавленный фрагмент"/>
    <w:uiPriority w:val="99"/>
    <w:rsid w:val="006823EF"/>
    <w:rPr>
      <w:color w:val="000000"/>
      <w:shd w:val="clear" w:color="auto" w:fill="C1D7FF"/>
    </w:rPr>
  </w:style>
  <w:style w:type="character" w:customStyle="1" w:styleId="afff2">
    <w:name w:val="Сравнение редакций. Удаленный фрагмент"/>
    <w:uiPriority w:val="99"/>
    <w:rsid w:val="006823EF"/>
    <w:rPr>
      <w:color w:val="000000"/>
      <w:shd w:val="clear" w:color="auto" w:fill="C4C413"/>
    </w:rPr>
  </w:style>
  <w:style w:type="paragraph" w:customStyle="1" w:styleId="afff3">
    <w:name w:val="Ссылка на официальную публикацию"/>
    <w:basedOn w:val="Normal"/>
    <w:next w:val="Normal"/>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f4">
    <w:name w:val="Текст в таблице"/>
    <w:basedOn w:val="aff2"/>
    <w:next w:val="Normal"/>
    <w:uiPriority w:val="99"/>
    <w:rsid w:val="006823EF"/>
    <w:pPr>
      <w:ind w:firstLine="500"/>
    </w:pPr>
  </w:style>
  <w:style w:type="paragraph" w:customStyle="1" w:styleId="afff5">
    <w:name w:val="Текст ЭР (см. также)"/>
    <w:basedOn w:val="Normal"/>
    <w:next w:val="Normal"/>
    <w:uiPriority w:val="99"/>
    <w:rsid w:val="006823EF"/>
    <w:pPr>
      <w:autoSpaceDE w:val="0"/>
      <w:autoSpaceDN w:val="0"/>
      <w:adjustRightInd w:val="0"/>
      <w:spacing w:before="200" w:after="0" w:line="240" w:lineRule="auto"/>
    </w:pPr>
    <w:rPr>
      <w:rFonts w:ascii="Arial" w:hAnsi="Arial" w:cs="Arial"/>
      <w:sz w:val="20"/>
      <w:szCs w:val="20"/>
    </w:rPr>
  </w:style>
  <w:style w:type="paragraph" w:customStyle="1" w:styleId="afff6">
    <w:name w:val="Технический комментарий"/>
    <w:basedOn w:val="Normal"/>
    <w:next w:val="Normal"/>
    <w:uiPriority w:val="99"/>
    <w:rsid w:val="006823EF"/>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7">
    <w:name w:val="Утратил силу"/>
    <w:basedOn w:val="a"/>
    <w:uiPriority w:val="99"/>
    <w:rsid w:val="006823EF"/>
    <w:rPr>
      <w:rFonts w:cs="Times New Roman"/>
      <w:bCs/>
      <w:strike/>
      <w:color w:val="666600"/>
    </w:rPr>
  </w:style>
  <w:style w:type="paragraph" w:customStyle="1" w:styleId="afff8">
    <w:name w:val="Формула"/>
    <w:basedOn w:val="Normal"/>
    <w:next w:val="Normal"/>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9">
    <w:name w:val="Центрированный (таблица)"/>
    <w:basedOn w:val="aff2"/>
    <w:next w:val="Normal"/>
    <w:uiPriority w:val="99"/>
    <w:rsid w:val="006823EF"/>
    <w:pPr>
      <w:jc w:val="center"/>
    </w:pPr>
  </w:style>
  <w:style w:type="paragraph" w:customStyle="1" w:styleId="-">
    <w:name w:val="ЭР-содержание (правое окно)"/>
    <w:basedOn w:val="Normal"/>
    <w:next w:val="Normal"/>
    <w:uiPriority w:val="99"/>
    <w:rsid w:val="006823EF"/>
    <w:pPr>
      <w:autoSpaceDE w:val="0"/>
      <w:autoSpaceDN w:val="0"/>
      <w:adjustRightInd w:val="0"/>
      <w:spacing w:before="300" w:after="0" w:line="240" w:lineRule="auto"/>
    </w:pPr>
    <w:rPr>
      <w:rFonts w:ascii="Arial" w:hAnsi="Arial" w:cs="Arial"/>
      <w:sz w:val="24"/>
      <w:szCs w:val="24"/>
    </w:rPr>
  </w:style>
  <w:style w:type="paragraph" w:customStyle="1" w:styleId="ConsPlusNormal">
    <w:name w:val="ConsPlusNormal"/>
    <w:uiPriority w:val="99"/>
    <w:rsid w:val="005B34B7"/>
    <w:pPr>
      <w:widowControl w:val="0"/>
      <w:autoSpaceDE w:val="0"/>
      <w:autoSpaceDN w:val="0"/>
      <w:adjustRightInd w:val="0"/>
      <w:ind w:firstLine="720"/>
    </w:pPr>
    <w:rPr>
      <w:rFonts w:ascii="Arial" w:eastAsia="Times New Roman" w:hAnsi="Arial" w:cs="Arial"/>
      <w:sz w:val="20"/>
      <w:szCs w:val="20"/>
    </w:rPr>
  </w:style>
  <w:style w:type="paragraph" w:styleId="Header">
    <w:name w:val="header"/>
    <w:basedOn w:val="Normal"/>
    <w:link w:val="HeaderChar"/>
    <w:uiPriority w:val="99"/>
    <w:rsid w:val="00574A7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74A7B"/>
    <w:rPr>
      <w:rFonts w:cs="Times New Roman"/>
    </w:rPr>
  </w:style>
  <w:style w:type="paragraph" w:styleId="Footer">
    <w:name w:val="footer"/>
    <w:basedOn w:val="Normal"/>
    <w:link w:val="FooterChar"/>
    <w:uiPriority w:val="99"/>
    <w:rsid w:val="00574A7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74A7B"/>
    <w:rPr>
      <w:rFonts w:cs="Times New Roman"/>
    </w:rPr>
  </w:style>
  <w:style w:type="paragraph" w:customStyle="1" w:styleId="ConsNormal">
    <w:name w:val="ConsNormal"/>
    <w:uiPriority w:val="99"/>
    <w:rsid w:val="00D8560A"/>
    <w:pPr>
      <w:autoSpaceDE w:val="0"/>
      <w:autoSpaceDN w:val="0"/>
      <w:adjustRightInd w:val="0"/>
      <w:ind w:right="19772" w:firstLine="720"/>
    </w:pPr>
    <w:rPr>
      <w:rFonts w:ascii="Arial" w:hAnsi="Arial" w:cs="Arial"/>
      <w:sz w:val="20"/>
      <w:szCs w:val="20"/>
    </w:rPr>
  </w:style>
  <w:style w:type="paragraph" w:customStyle="1" w:styleId="1">
    <w:name w:val="Знак1"/>
    <w:basedOn w:val="Normal"/>
    <w:uiPriority w:val="99"/>
    <w:rsid w:val="00D8560A"/>
    <w:pPr>
      <w:spacing w:after="160" w:line="240" w:lineRule="exact"/>
    </w:pPr>
    <w:rPr>
      <w:rFonts w:ascii="Times New Roman" w:hAnsi="Times New Roman"/>
      <w:noProof/>
      <w:sz w:val="20"/>
      <w:szCs w:val="20"/>
      <w:lang w:eastAsia="ru-RU"/>
    </w:rPr>
  </w:style>
  <w:style w:type="table" w:styleId="TableGrid">
    <w:name w:val="Table Grid"/>
    <w:basedOn w:val="TableNormal"/>
    <w:uiPriority w:val="99"/>
    <w:locked/>
    <w:rsid w:val="00801F83"/>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C47DCF"/>
    <w:pPr>
      <w:spacing w:after="0" w:line="240" w:lineRule="auto"/>
      <w:jc w:val="both"/>
    </w:pPr>
    <w:rPr>
      <w:rFonts w:ascii="Times New Roman" w:hAnsi="Times New Roman"/>
      <w:sz w:val="28"/>
      <w:szCs w:val="20"/>
      <w:lang w:eastAsia="ru-RU"/>
    </w:rPr>
  </w:style>
  <w:style w:type="character" w:customStyle="1" w:styleId="BodyTextChar">
    <w:name w:val="Body Text Char"/>
    <w:basedOn w:val="DefaultParagraphFont"/>
    <w:link w:val="BodyText"/>
    <w:uiPriority w:val="99"/>
    <w:semiHidden/>
    <w:locked/>
    <w:rsid w:val="007A178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18887146">
      <w:marLeft w:val="0"/>
      <w:marRight w:val="0"/>
      <w:marTop w:val="0"/>
      <w:marBottom w:val="0"/>
      <w:divBdr>
        <w:top w:val="none" w:sz="0" w:space="0" w:color="auto"/>
        <w:left w:val="none" w:sz="0" w:space="0" w:color="auto"/>
        <w:bottom w:val="none" w:sz="0" w:space="0" w:color="auto"/>
        <w:right w:val="none" w:sz="0" w:space="0" w:color="auto"/>
      </w:divBdr>
    </w:div>
    <w:div w:id="118887147">
      <w:marLeft w:val="0"/>
      <w:marRight w:val="0"/>
      <w:marTop w:val="0"/>
      <w:marBottom w:val="0"/>
      <w:divBdr>
        <w:top w:val="none" w:sz="0" w:space="0" w:color="auto"/>
        <w:left w:val="none" w:sz="0" w:space="0" w:color="auto"/>
        <w:bottom w:val="none" w:sz="0" w:space="0" w:color="auto"/>
        <w:right w:val="none" w:sz="0" w:space="0" w:color="auto"/>
      </w:divBdr>
    </w:div>
    <w:div w:id="1188871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800500.883" TargetMode="External"/><Relationship Id="rId3" Type="http://schemas.openxmlformats.org/officeDocument/2006/relationships/settings" Target="settings.xml"/><Relationship Id="rId7" Type="http://schemas.openxmlformats.org/officeDocument/2006/relationships/hyperlink" Target="garantF1://94874.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garantF1://23800500.13711" TargetMode="External"/><Relationship Id="rId4" Type="http://schemas.openxmlformats.org/officeDocument/2006/relationships/webSettings" Target="webSettings.xml"/><Relationship Id="rId9" Type="http://schemas.openxmlformats.org/officeDocument/2006/relationships/hyperlink" Target="garantF1://702534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942</TotalTime>
  <Pages>9</Pages>
  <Words>2020</Words>
  <Characters>11515</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Орешкина</cp:lastModifiedBy>
  <cp:revision>77</cp:revision>
  <cp:lastPrinted>2015-09-15T05:42:00Z</cp:lastPrinted>
  <dcterms:created xsi:type="dcterms:W3CDTF">2014-06-30T10:27:00Z</dcterms:created>
  <dcterms:modified xsi:type="dcterms:W3CDTF">2015-09-24T06:20:00Z</dcterms:modified>
</cp:coreProperties>
</file>